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594" w:type="dxa"/>
        <w:tblInd w:w="-270" w:type="dxa"/>
        <w:tblLayout w:type="fixed"/>
        <w:tblCellMar>
          <w:left w:w="0" w:type="dxa"/>
          <w:right w:w="115" w:type="dxa"/>
        </w:tblCellMar>
        <w:tblLook w:val="04A0" w:firstRow="1" w:lastRow="0" w:firstColumn="1" w:lastColumn="0" w:noHBand="0" w:noVBand="1"/>
        <w:tblDescription w:val="Company logo and name"/>
      </w:tblPr>
      <w:tblGrid>
        <w:gridCol w:w="11594"/>
      </w:tblGrid>
      <w:tr w:rsidR="00751BE9" w14:paraId="6C7CA42A" w14:textId="77777777" w:rsidTr="008E5860">
        <w:trPr>
          <w:trHeight w:val="1171"/>
        </w:trPr>
        <w:tc>
          <w:tcPr>
            <w:tcW w:w="11594" w:type="dxa"/>
          </w:tcPr>
          <w:p w14:paraId="6C7CA428" w14:textId="77777777" w:rsidR="001B3621" w:rsidRPr="004A1488" w:rsidRDefault="00751BE9" w:rsidP="00EB4F87">
            <w:pPr>
              <w:pStyle w:val="Heading1"/>
              <w:spacing w:line="240" w:lineRule="auto"/>
              <w:jc w:val="center"/>
              <w:rPr>
                <w:color w:val="auto"/>
                <w:sz w:val="40"/>
                <w:szCs w:val="32"/>
              </w:rPr>
            </w:pPr>
            <w:r w:rsidRPr="004A1488">
              <w:rPr>
                <w:noProof/>
                <w:color w:val="auto"/>
                <w:sz w:val="40"/>
                <w:szCs w:val="32"/>
                <w:lang w:eastAsia="en-US"/>
              </w:rPr>
              <w:drawing>
                <wp:anchor distT="0" distB="0" distL="114300" distR="114300" simplePos="0" relativeHeight="251660288" behindDoc="1" locked="0" layoutInCell="1" allowOverlap="1" wp14:anchorId="6C7CA4BA" wp14:editId="6C7CA4BB">
                  <wp:simplePos x="0" y="0"/>
                  <wp:positionH relativeFrom="column">
                    <wp:posOffset>0</wp:posOffset>
                  </wp:positionH>
                  <wp:positionV relativeFrom="paragraph">
                    <wp:posOffset>1270</wp:posOffset>
                  </wp:positionV>
                  <wp:extent cx="1057275" cy="740410"/>
                  <wp:effectExtent l="0" t="0" r="9525" b="2540"/>
                  <wp:wrapTight wrapText="bothSides">
                    <wp:wrapPolygon edited="0">
                      <wp:start x="8562" y="0"/>
                      <wp:lineTo x="6616" y="2779"/>
                      <wp:lineTo x="5449" y="6113"/>
                      <wp:lineTo x="5838" y="9448"/>
                      <wp:lineTo x="0" y="18340"/>
                      <wp:lineTo x="0" y="21118"/>
                      <wp:lineTo x="14789" y="21118"/>
                      <wp:lineTo x="21016" y="21118"/>
                      <wp:lineTo x="21405" y="18340"/>
                      <wp:lineTo x="15568" y="9448"/>
                      <wp:lineTo x="15957" y="7225"/>
                      <wp:lineTo x="14789" y="2223"/>
                      <wp:lineTo x="12843" y="0"/>
                      <wp:lineTo x="856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anture Logo.png"/>
                          <pic:cNvPicPr/>
                        </pic:nvPicPr>
                        <pic:blipFill rotWithShape="1">
                          <a:blip r:embed="rId9" cstate="print">
                            <a:extLst>
                              <a:ext uri="{28A0092B-C50C-407E-A947-70E740481C1C}">
                                <a14:useLocalDpi xmlns:a14="http://schemas.microsoft.com/office/drawing/2010/main" val="0"/>
                              </a:ext>
                            </a:extLst>
                          </a:blip>
                          <a:srcRect l="8410" t="13633" r="9021" b="14048"/>
                          <a:stretch/>
                        </pic:blipFill>
                        <pic:spPr bwMode="auto">
                          <a:xfrm>
                            <a:off x="0" y="0"/>
                            <a:ext cx="1057275" cy="740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6321" w:rsidRPr="004A1488">
              <w:rPr>
                <w:color w:val="auto"/>
                <w:sz w:val="40"/>
                <w:szCs w:val="32"/>
              </w:rPr>
              <w:t>Agricultural Enhancement Program</w:t>
            </w:r>
          </w:p>
          <w:p w14:paraId="4309D2A8" w14:textId="1367E36E" w:rsidR="006F6321" w:rsidRPr="004A1488" w:rsidRDefault="00EB4F87" w:rsidP="00EB4F87">
            <w:pPr>
              <w:pStyle w:val="Heading1"/>
              <w:spacing w:line="240" w:lineRule="auto"/>
              <w:jc w:val="center"/>
              <w:rPr>
                <w:color w:val="auto"/>
                <w:sz w:val="40"/>
                <w:szCs w:val="32"/>
              </w:rPr>
            </w:pPr>
            <w:r w:rsidRPr="004A1488">
              <w:rPr>
                <w:color w:val="auto"/>
                <w:sz w:val="40"/>
                <w:szCs w:val="32"/>
              </w:rPr>
              <w:t xml:space="preserve">Urban Agriculture </w:t>
            </w:r>
            <w:r w:rsidR="006F6321" w:rsidRPr="004A1488">
              <w:rPr>
                <w:color w:val="auto"/>
                <w:sz w:val="40"/>
                <w:szCs w:val="32"/>
              </w:rPr>
              <w:t>Application</w:t>
            </w:r>
            <w:r w:rsidR="008E5860" w:rsidRPr="004A1488">
              <w:rPr>
                <w:color w:val="auto"/>
                <w:sz w:val="40"/>
                <w:szCs w:val="32"/>
              </w:rPr>
              <w:t xml:space="preserve"> </w:t>
            </w:r>
          </w:p>
          <w:p w14:paraId="6C7CA429" w14:textId="51357541" w:rsidR="00133D2E" w:rsidRPr="00133D2E" w:rsidRDefault="00133D2E" w:rsidP="00133D2E">
            <w:pPr>
              <w:jc w:val="center"/>
              <w:rPr>
                <w:rFonts w:asciiTheme="majorHAnsi" w:hAnsiTheme="majorHAnsi"/>
                <w:b/>
                <w:sz w:val="32"/>
                <w:szCs w:val="32"/>
              </w:rPr>
            </w:pPr>
          </w:p>
        </w:tc>
      </w:tr>
      <w:tr w:rsidR="00054EA5" w14:paraId="6C7CA451" w14:textId="77777777" w:rsidTr="008E5860">
        <w:tblPrEx>
          <w:tblCellMar>
            <w:right w:w="0" w:type="dxa"/>
          </w:tblCellMar>
        </w:tblPrEx>
        <w:trPr>
          <w:trHeight w:val="2662"/>
        </w:trPr>
        <w:tc>
          <w:tcPr>
            <w:tcW w:w="11594" w:type="dxa"/>
            <w:tcBorders>
              <w:bottom w:val="single" w:sz="4" w:space="0" w:color="auto"/>
              <w:right w:val="single" w:sz="4" w:space="0" w:color="auto"/>
            </w:tcBorders>
            <w:vAlign w:val="bottom"/>
          </w:tcPr>
          <w:tbl>
            <w:tblPr>
              <w:tblpPr w:leftFromText="180" w:rightFromText="180" w:vertAnchor="text" w:tblpX="-15" w:tblpY="1"/>
              <w:tblOverlap w:val="never"/>
              <w:tblW w:w="11588" w:type="dxa"/>
              <w:tblLayout w:type="fixed"/>
              <w:tblCellMar>
                <w:left w:w="115" w:type="dxa"/>
                <w:right w:w="115" w:type="dxa"/>
              </w:tblCellMar>
              <w:tblLook w:val="04A0" w:firstRow="1" w:lastRow="0" w:firstColumn="1" w:lastColumn="0" w:noHBand="0" w:noVBand="1"/>
              <w:tblDescription w:val="Applicant details"/>
            </w:tblPr>
            <w:tblGrid>
              <w:gridCol w:w="1569"/>
              <w:gridCol w:w="3950"/>
              <w:gridCol w:w="367"/>
              <w:gridCol w:w="5702"/>
            </w:tblGrid>
            <w:tr w:rsidR="00325342" w14:paraId="6C7CA42E" w14:textId="77777777" w:rsidTr="008E5860">
              <w:trPr>
                <w:trHeight w:val="338"/>
              </w:trPr>
              <w:tc>
                <w:tcPr>
                  <w:tcW w:w="5519" w:type="dxa"/>
                  <w:gridSpan w:val="2"/>
                  <w:tcBorders>
                    <w:top w:val="single" w:sz="4" w:space="0" w:color="auto"/>
                    <w:left w:val="single" w:sz="4" w:space="0" w:color="auto"/>
                    <w:right w:val="single" w:sz="4" w:space="0" w:color="auto"/>
                  </w:tcBorders>
                  <w:shd w:val="clear" w:color="auto" w:fill="BFBFBF" w:themeFill="background1" w:themeFillShade="BF"/>
                  <w:vAlign w:val="bottom"/>
                </w:tcPr>
                <w:p w14:paraId="6C7CA42B" w14:textId="0A516459" w:rsidR="00325342" w:rsidRPr="00325342" w:rsidRDefault="00F04ED7" w:rsidP="00325342">
                  <w:pPr>
                    <w:jc w:val="center"/>
                    <w:rPr>
                      <w:b/>
                      <w:sz w:val="28"/>
                      <w:szCs w:val="28"/>
                    </w:rPr>
                  </w:pPr>
                  <w:r>
                    <w:rPr>
                      <w:b/>
                      <w:sz w:val="28"/>
                      <w:szCs w:val="28"/>
                    </w:rPr>
                    <w:t>A</w:t>
                  </w:r>
                  <w:r w:rsidR="00325342" w:rsidRPr="00325342">
                    <w:rPr>
                      <w:b/>
                      <w:sz w:val="28"/>
                      <w:szCs w:val="28"/>
                    </w:rPr>
                    <w:t>pplicant Information</w:t>
                  </w:r>
                </w:p>
              </w:tc>
              <w:tc>
                <w:tcPr>
                  <w:tcW w:w="367" w:type="dxa"/>
                  <w:tcBorders>
                    <w:left w:val="single" w:sz="4" w:space="0" w:color="auto"/>
                    <w:right w:val="single" w:sz="4" w:space="0" w:color="auto"/>
                  </w:tcBorders>
                  <w:vAlign w:val="bottom"/>
                </w:tcPr>
                <w:p w14:paraId="6C7CA42C" w14:textId="77777777" w:rsidR="00325342" w:rsidRPr="00C56D12" w:rsidRDefault="00325342"/>
              </w:tc>
              <w:tc>
                <w:tcPr>
                  <w:tcW w:w="57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C7CA42D" w14:textId="77777777" w:rsidR="00325342" w:rsidRPr="00325342" w:rsidRDefault="00325342" w:rsidP="00325342">
                  <w:pPr>
                    <w:ind w:left="43"/>
                    <w:jc w:val="center"/>
                    <w:rPr>
                      <w:b/>
                      <w:sz w:val="28"/>
                      <w:szCs w:val="28"/>
                    </w:rPr>
                  </w:pPr>
                  <w:r>
                    <w:rPr>
                      <w:b/>
                      <w:sz w:val="28"/>
                      <w:szCs w:val="28"/>
                    </w:rPr>
                    <w:t xml:space="preserve">Farm Information </w:t>
                  </w:r>
                </w:p>
              </w:tc>
            </w:tr>
            <w:tr w:rsidR="00D07445" w14:paraId="6C7CA433" w14:textId="77777777" w:rsidTr="008E5860">
              <w:trPr>
                <w:trHeight w:val="338"/>
              </w:trPr>
              <w:tc>
                <w:tcPr>
                  <w:tcW w:w="1569" w:type="dxa"/>
                  <w:tcBorders>
                    <w:top w:val="single" w:sz="4" w:space="0" w:color="auto"/>
                    <w:left w:val="single" w:sz="4" w:space="0" w:color="auto"/>
                  </w:tcBorders>
                  <w:vAlign w:val="bottom"/>
                </w:tcPr>
                <w:p w14:paraId="6C7CA42F" w14:textId="77777777" w:rsidR="00D07445" w:rsidRPr="005E0A50" w:rsidRDefault="00D07445" w:rsidP="00D07445">
                  <w:pPr>
                    <w:rPr>
                      <w:b/>
                    </w:rPr>
                  </w:pPr>
                  <w:r w:rsidRPr="005E0A50">
                    <w:rPr>
                      <w:b/>
                    </w:rPr>
                    <w:t>Name:</w:t>
                  </w:r>
                </w:p>
              </w:tc>
              <w:tc>
                <w:tcPr>
                  <w:tcW w:w="3950" w:type="dxa"/>
                  <w:tcBorders>
                    <w:top w:val="single" w:sz="4" w:space="0" w:color="auto"/>
                    <w:right w:val="single" w:sz="4" w:space="0" w:color="auto"/>
                  </w:tcBorders>
                  <w:vAlign w:val="bottom"/>
                </w:tcPr>
                <w:p w14:paraId="6C7CA430" w14:textId="77777777" w:rsidR="00D07445" w:rsidRPr="00C56D12" w:rsidRDefault="00D07445" w:rsidP="00D07445">
                  <w:pPr>
                    <w:ind w:left="-29"/>
                  </w:pPr>
                </w:p>
              </w:tc>
              <w:tc>
                <w:tcPr>
                  <w:tcW w:w="367" w:type="dxa"/>
                  <w:tcBorders>
                    <w:left w:val="single" w:sz="4" w:space="0" w:color="auto"/>
                    <w:right w:val="single" w:sz="4" w:space="0" w:color="auto"/>
                  </w:tcBorders>
                  <w:vAlign w:val="bottom"/>
                </w:tcPr>
                <w:p w14:paraId="6C7CA431" w14:textId="77777777" w:rsidR="00D07445" w:rsidRPr="00C56D12" w:rsidRDefault="00D07445"/>
              </w:tc>
              <w:tc>
                <w:tcPr>
                  <w:tcW w:w="5702" w:type="dxa"/>
                  <w:vMerge w:val="restart"/>
                  <w:tcBorders>
                    <w:top w:val="single" w:sz="4" w:space="0" w:color="auto"/>
                    <w:left w:val="single" w:sz="4" w:space="0" w:color="auto"/>
                    <w:right w:val="single" w:sz="4" w:space="0" w:color="auto"/>
                  </w:tcBorders>
                  <w:vAlign w:val="bottom"/>
                </w:tcPr>
                <w:p w14:paraId="6C7CA432" w14:textId="1EDBB560" w:rsidR="00D07445" w:rsidRPr="00325342" w:rsidRDefault="008E5860" w:rsidP="00D07445">
                  <w:pPr>
                    <w:rPr>
                      <w:b/>
                    </w:rPr>
                  </w:pPr>
                  <w:r>
                    <w:rPr>
                      <w:b/>
                    </w:rPr>
                    <w:t>Monongahela Conservation District</w:t>
                  </w:r>
                </w:p>
              </w:tc>
            </w:tr>
            <w:tr w:rsidR="00D07445" w14:paraId="6C7CA438" w14:textId="77777777" w:rsidTr="008E5860">
              <w:trPr>
                <w:trHeight w:val="182"/>
              </w:trPr>
              <w:tc>
                <w:tcPr>
                  <w:tcW w:w="1569" w:type="dxa"/>
                  <w:tcBorders>
                    <w:left w:val="single" w:sz="4" w:space="0" w:color="auto"/>
                    <w:bottom w:val="single" w:sz="4" w:space="0" w:color="auto"/>
                  </w:tcBorders>
                  <w:vAlign w:val="bottom"/>
                </w:tcPr>
                <w:p w14:paraId="6C7CA434" w14:textId="77777777" w:rsidR="00D07445" w:rsidRPr="005E0A50" w:rsidRDefault="00D07445" w:rsidP="00D07445">
                  <w:pPr>
                    <w:ind w:left="-29"/>
                    <w:rPr>
                      <w:b/>
                    </w:rPr>
                  </w:pPr>
                </w:p>
              </w:tc>
              <w:tc>
                <w:tcPr>
                  <w:tcW w:w="3950" w:type="dxa"/>
                  <w:tcBorders>
                    <w:bottom w:val="single" w:sz="4" w:space="0" w:color="auto"/>
                    <w:right w:val="single" w:sz="4" w:space="0" w:color="auto"/>
                  </w:tcBorders>
                  <w:vAlign w:val="bottom"/>
                </w:tcPr>
                <w:p w14:paraId="6C7CA435" w14:textId="77777777" w:rsidR="00D07445" w:rsidRPr="00C56D12" w:rsidRDefault="00D07445" w:rsidP="00D07445">
                  <w:pPr>
                    <w:ind w:left="-29"/>
                  </w:pPr>
                </w:p>
              </w:tc>
              <w:tc>
                <w:tcPr>
                  <w:tcW w:w="367" w:type="dxa"/>
                  <w:tcBorders>
                    <w:left w:val="single" w:sz="4" w:space="0" w:color="auto"/>
                    <w:right w:val="single" w:sz="4" w:space="0" w:color="auto"/>
                  </w:tcBorders>
                  <w:vAlign w:val="bottom"/>
                </w:tcPr>
                <w:p w14:paraId="6C7CA436" w14:textId="77777777" w:rsidR="00D07445" w:rsidRPr="00C56D12" w:rsidRDefault="00D07445" w:rsidP="00325342"/>
              </w:tc>
              <w:tc>
                <w:tcPr>
                  <w:tcW w:w="5702" w:type="dxa"/>
                  <w:vMerge/>
                  <w:tcBorders>
                    <w:left w:val="single" w:sz="4" w:space="0" w:color="auto"/>
                    <w:bottom w:val="single" w:sz="4" w:space="0" w:color="auto"/>
                    <w:right w:val="single" w:sz="4" w:space="0" w:color="auto"/>
                  </w:tcBorders>
                  <w:vAlign w:val="bottom"/>
                </w:tcPr>
                <w:p w14:paraId="6C7CA437" w14:textId="77777777" w:rsidR="00D07445" w:rsidRPr="00325342" w:rsidRDefault="00D07445" w:rsidP="00325342">
                  <w:pPr>
                    <w:ind w:left="43"/>
                    <w:rPr>
                      <w:b/>
                    </w:rPr>
                  </w:pPr>
                </w:p>
              </w:tc>
            </w:tr>
            <w:tr w:rsidR="00325342" w14:paraId="6C7CA43C" w14:textId="77777777" w:rsidTr="008E5860">
              <w:trPr>
                <w:trHeight w:val="263"/>
              </w:trPr>
              <w:tc>
                <w:tcPr>
                  <w:tcW w:w="5519" w:type="dxa"/>
                  <w:gridSpan w:val="2"/>
                  <w:tcBorders>
                    <w:top w:val="single" w:sz="4" w:space="0" w:color="auto"/>
                    <w:left w:val="single" w:sz="4" w:space="0" w:color="auto"/>
                    <w:right w:val="single" w:sz="4" w:space="0" w:color="auto"/>
                  </w:tcBorders>
                  <w:vAlign w:val="bottom"/>
                </w:tcPr>
                <w:p w14:paraId="6C7CA439" w14:textId="77777777" w:rsidR="00325342" w:rsidRPr="00C56D12" w:rsidRDefault="00325342" w:rsidP="00D07445">
                  <w:pPr>
                    <w:ind w:left="-29"/>
                  </w:pPr>
                  <w:r>
                    <w:rPr>
                      <w:b/>
                    </w:rPr>
                    <w:t xml:space="preserve"> Mailing Address:</w:t>
                  </w:r>
                </w:p>
              </w:tc>
              <w:tc>
                <w:tcPr>
                  <w:tcW w:w="367" w:type="dxa"/>
                  <w:tcBorders>
                    <w:left w:val="single" w:sz="4" w:space="0" w:color="auto"/>
                    <w:right w:val="single" w:sz="4" w:space="0" w:color="auto"/>
                  </w:tcBorders>
                  <w:vAlign w:val="bottom"/>
                </w:tcPr>
                <w:p w14:paraId="6C7CA43A" w14:textId="77777777" w:rsidR="00325342" w:rsidRPr="00C56D12" w:rsidRDefault="00325342" w:rsidP="00325342"/>
              </w:tc>
              <w:tc>
                <w:tcPr>
                  <w:tcW w:w="5702" w:type="dxa"/>
                  <w:tcBorders>
                    <w:top w:val="single" w:sz="4" w:space="0" w:color="auto"/>
                    <w:left w:val="single" w:sz="4" w:space="0" w:color="auto"/>
                    <w:bottom w:val="single" w:sz="4" w:space="0" w:color="auto"/>
                    <w:right w:val="single" w:sz="4" w:space="0" w:color="auto"/>
                  </w:tcBorders>
                  <w:vAlign w:val="bottom"/>
                </w:tcPr>
                <w:p w14:paraId="6C7CA43B" w14:textId="1EA35577" w:rsidR="00325342" w:rsidRPr="00325342" w:rsidRDefault="00D07445" w:rsidP="00D07445">
                  <w:pPr>
                    <w:rPr>
                      <w:b/>
                    </w:rPr>
                  </w:pPr>
                  <w:proofErr w:type="gramStart"/>
                  <w:r w:rsidRPr="00325342">
                    <w:rPr>
                      <w:b/>
                    </w:rPr>
                    <w:t>County :</w:t>
                  </w:r>
                  <w:proofErr w:type="gramEnd"/>
                  <w:r w:rsidR="008E5860">
                    <w:rPr>
                      <w:b/>
                    </w:rPr>
                    <w:t xml:space="preserve"> </w:t>
                  </w:r>
                </w:p>
              </w:tc>
            </w:tr>
            <w:tr w:rsidR="00325342" w14:paraId="6C7CA441" w14:textId="77777777" w:rsidTr="008E5860">
              <w:trPr>
                <w:trHeight w:val="254"/>
              </w:trPr>
              <w:tc>
                <w:tcPr>
                  <w:tcW w:w="1569" w:type="dxa"/>
                  <w:tcBorders>
                    <w:left w:val="single" w:sz="4" w:space="0" w:color="auto"/>
                    <w:bottom w:val="single" w:sz="4" w:space="0" w:color="auto"/>
                  </w:tcBorders>
                  <w:vAlign w:val="bottom"/>
                </w:tcPr>
                <w:p w14:paraId="6C7CA43D" w14:textId="77777777" w:rsidR="00325342" w:rsidRPr="005E0A50" w:rsidRDefault="00325342" w:rsidP="00D07445">
                  <w:pPr>
                    <w:ind w:left="-29"/>
                    <w:rPr>
                      <w:b/>
                    </w:rPr>
                  </w:pPr>
                </w:p>
              </w:tc>
              <w:tc>
                <w:tcPr>
                  <w:tcW w:w="3950" w:type="dxa"/>
                  <w:tcBorders>
                    <w:bottom w:val="single" w:sz="4" w:space="0" w:color="auto"/>
                    <w:right w:val="single" w:sz="4" w:space="0" w:color="auto"/>
                  </w:tcBorders>
                  <w:vAlign w:val="bottom"/>
                </w:tcPr>
                <w:p w14:paraId="6C7CA43E" w14:textId="77777777" w:rsidR="00325342" w:rsidRPr="00C56D12" w:rsidRDefault="00325342" w:rsidP="00D07445">
                  <w:pPr>
                    <w:ind w:left="-29"/>
                  </w:pPr>
                </w:p>
              </w:tc>
              <w:tc>
                <w:tcPr>
                  <w:tcW w:w="367" w:type="dxa"/>
                  <w:tcBorders>
                    <w:left w:val="single" w:sz="4" w:space="0" w:color="auto"/>
                    <w:right w:val="single" w:sz="4" w:space="0" w:color="auto"/>
                  </w:tcBorders>
                  <w:vAlign w:val="bottom"/>
                </w:tcPr>
                <w:p w14:paraId="6C7CA43F" w14:textId="77777777" w:rsidR="00325342" w:rsidRPr="00C56D12" w:rsidRDefault="00325342" w:rsidP="00325342"/>
              </w:tc>
              <w:tc>
                <w:tcPr>
                  <w:tcW w:w="5702" w:type="dxa"/>
                  <w:tcBorders>
                    <w:top w:val="single" w:sz="4" w:space="0" w:color="auto"/>
                    <w:left w:val="single" w:sz="4" w:space="0" w:color="auto"/>
                    <w:bottom w:val="single" w:sz="4" w:space="0" w:color="auto"/>
                    <w:right w:val="single" w:sz="4" w:space="0" w:color="auto"/>
                  </w:tcBorders>
                  <w:vAlign w:val="bottom"/>
                </w:tcPr>
                <w:p w14:paraId="6C7CA440" w14:textId="77777777" w:rsidR="00325342" w:rsidRPr="00325342" w:rsidRDefault="00D07445" w:rsidP="00D07445">
                  <w:pPr>
                    <w:rPr>
                      <w:b/>
                    </w:rPr>
                  </w:pPr>
                  <w:r>
                    <w:rPr>
                      <w:b/>
                    </w:rPr>
                    <w:t>Farm Name:</w:t>
                  </w:r>
                </w:p>
              </w:tc>
            </w:tr>
            <w:tr w:rsidR="00325342" w14:paraId="6C7CA446" w14:textId="77777777" w:rsidTr="008E5860">
              <w:trPr>
                <w:trHeight w:val="254"/>
              </w:trPr>
              <w:tc>
                <w:tcPr>
                  <w:tcW w:w="1569" w:type="dxa"/>
                  <w:tcBorders>
                    <w:top w:val="single" w:sz="4" w:space="0" w:color="auto"/>
                    <w:left w:val="single" w:sz="4" w:space="0" w:color="auto"/>
                    <w:bottom w:val="single" w:sz="4" w:space="0" w:color="auto"/>
                  </w:tcBorders>
                  <w:vAlign w:val="bottom"/>
                </w:tcPr>
                <w:p w14:paraId="6C7CA442" w14:textId="77777777" w:rsidR="00325342" w:rsidRPr="005E0A50" w:rsidRDefault="00325342" w:rsidP="00D07445">
                  <w:pPr>
                    <w:ind w:left="-29"/>
                    <w:rPr>
                      <w:b/>
                    </w:rPr>
                  </w:pPr>
                  <w:r>
                    <w:rPr>
                      <w:b/>
                    </w:rPr>
                    <w:t xml:space="preserve"> </w:t>
                  </w:r>
                  <w:r w:rsidRPr="005E0A50">
                    <w:rPr>
                      <w:b/>
                    </w:rPr>
                    <w:t>Telephone:</w:t>
                  </w:r>
                </w:p>
              </w:tc>
              <w:tc>
                <w:tcPr>
                  <w:tcW w:w="3950" w:type="dxa"/>
                  <w:tcBorders>
                    <w:top w:val="single" w:sz="4" w:space="0" w:color="auto"/>
                    <w:bottom w:val="single" w:sz="4" w:space="0" w:color="auto"/>
                    <w:right w:val="single" w:sz="4" w:space="0" w:color="auto"/>
                  </w:tcBorders>
                  <w:vAlign w:val="bottom"/>
                </w:tcPr>
                <w:p w14:paraId="6C7CA443" w14:textId="77777777" w:rsidR="00325342" w:rsidRPr="00C56D12" w:rsidRDefault="00325342" w:rsidP="00D07445">
                  <w:pPr>
                    <w:ind w:left="-29"/>
                  </w:pPr>
                </w:p>
              </w:tc>
              <w:tc>
                <w:tcPr>
                  <w:tcW w:w="367" w:type="dxa"/>
                  <w:tcBorders>
                    <w:left w:val="single" w:sz="4" w:space="0" w:color="auto"/>
                    <w:right w:val="single" w:sz="4" w:space="0" w:color="auto"/>
                  </w:tcBorders>
                  <w:vAlign w:val="bottom"/>
                </w:tcPr>
                <w:p w14:paraId="6C7CA444" w14:textId="77777777" w:rsidR="00325342" w:rsidRPr="00C56D12" w:rsidRDefault="00325342" w:rsidP="00325342"/>
              </w:tc>
              <w:tc>
                <w:tcPr>
                  <w:tcW w:w="5702" w:type="dxa"/>
                  <w:tcBorders>
                    <w:top w:val="single" w:sz="4" w:space="0" w:color="auto"/>
                    <w:left w:val="single" w:sz="4" w:space="0" w:color="auto"/>
                    <w:bottom w:val="single" w:sz="4" w:space="0" w:color="auto"/>
                    <w:right w:val="single" w:sz="4" w:space="0" w:color="auto"/>
                  </w:tcBorders>
                  <w:vAlign w:val="bottom"/>
                </w:tcPr>
                <w:p w14:paraId="6C7CA445" w14:textId="77777777" w:rsidR="00325342" w:rsidRPr="00325342" w:rsidRDefault="00D07445" w:rsidP="00D07445">
                  <w:pPr>
                    <w:rPr>
                      <w:b/>
                    </w:rPr>
                  </w:pPr>
                  <w:r w:rsidRPr="00325342">
                    <w:rPr>
                      <w:b/>
                    </w:rPr>
                    <w:t xml:space="preserve">Farm </w:t>
                  </w:r>
                  <w:proofErr w:type="gramStart"/>
                  <w:r w:rsidRPr="00325342">
                    <w:rPr>
                      <w:b/>
                    </w:rPr>
                    <w:t># :</w:t>
                  </w:r>
                  <w:proofErr w:type="gramEnd"/>
                  <w:r w:rsidRPr="00325342">
                    <w:rPr>
                      <w:b/>
                    </w:rPr>
                    <w:t xml:space="preserve">    </w:t>
                  </w:r>
                </w:p>
              </w:tc>
            </w:tr>
            <w:tr w:rsidR="00325342" w14:paraId="6C7CA44B" w14:textId="77777777" w:rsidTr="008E5860">
              <w:trPr>
                <w:trHeight w:val="254"/>
              </w:trPr>
              <w:tc>
                <w:tcPr>
                  <w:tcW w:w="1569" w:type="dxa"/>
                  <w:tcBorders>
                    <w:top w:val="single" w:sz="4" w:space="0" w:color="auto"/>
                    <w:left w:val="single" w:sz="4" w:space="0" w:color="auto"/>
                    <w:bottom w:val="single" w:sz="4" w:space="0" w:color="auto"/>
                  </w:tcBorders>
                  <w:vAlign w:val="bottom"/>
                </w:tcPr>
                <w:p w14:paraId="6C7CA447" w14:textId="77777777" w:rsidR="00325342" w:rsidRPr="005E0A50" w:rsidRDefault="00325342" w:rsidP="00D07445">
                  <w:pPr>
                    <w:ind w:left="-29"/>
                    <w:rPr>
                      <w:b/>
                    </w:rPr>
                  </w:pPr>
                  <w:r>
                    <w:rPr>
                      <w:b/>
                    </w:rPr>
                    <w:t xml:space="preserve"> </w:t>
                  </w:r>
                  <w:r w:rsidRPr="00325342">
                    <w:rPr>
                      <w:b/>
                    </w:rPr>
                    <w:t>Email Address:</w:t>
                  </w:r>
                </w:p>
              </w:tc>
              <w:tc>
                <w:tcPr>
                  <w:tcW w:w="3950" w:type="dxa"/>
                  <w:tcBorders>
                    <w:top w:val="single" w:sz="4" w:space="0" w:color="auto"/>
                    <w:bottom w:val="single" w:sz="4" w:space="0" w:color="auto"/>
                    <w:right w:val="single" w:sz="4" w:space="0" w:color="auto"/>
                  </w:tcBorders>
                  <w:vAlign w:val="bottom"/>
                </w:tcPr>
                <w:p w14:paraId="6C7CA448" w14:textId="77777777" w:rsidR="00325342" w:rsidRPr="00C56D12" w:rsidRDefault="00325342" w:rsidP="00D07445">
                  <w:pPr>
                    <w:ind w:left="-29"/>
                  </w:pPr>
                </w:p>
              </w:tc>
              <w:tc>
                <w:tcPr>
                  <w:tcW w:w="367" w:type="dxa"/>
                  <w:tcBorders>
                    <w:left w:val="single" w:sz="4" w:space="0" w:color="auto"/>
                    <w:right w:val="single" w:sz="4" w:space="0" w:color="auto"/>
                  </w:tcBorders>
                  <w:vAlign w:val="bottom"/>
                </w:tcPr>
                <w:p w14:paraId="6C7CA449" w14:textId="77777777" w:rsidR="00325342" w:rsidRPr="00C56D12" w:rsidRDefault="00325342"/>
              </w:tc>
              <w:tc>
                <w:tcPr>
                  <w:tcW w:w="5702" w:type="dxa"/>
                  <w:tcBorders>
                    <w:top w:val="single" w:sz="4" w:space="0" w:color="auto"/>
                    <w:left w:val="single" w:sz="4" w:space="0" w:color="auto"/>
                    <w:bottom w:val="single" w:sz="4" w:space="0" w:color="auto"/>
                    <w:right w:val="single" w:sz="4" w:space="0" w:color="auto"/>
                  </w:tcBorders>
                  <w:vAlign w:val="bottom"/>
                </w:tcPr>
                <w:p w14:paraId="6C7CA44A" w14:textId="77777777" w:rsidR="00325342" w:rsidRDefault="00D07445" w:rsidP="00A464DB">
                  <w:pPr>
                    <w:rPr>
                      <w:b/>
                    </w:rPr>
                  </w:pPr>
                  <w:r w:rsidRPr="00325342">
                    <w:rPr>
                      <w:b/>
                    </w:rPr>
                    <w:t xml:space="preserve">Tract </w:t>
                  </w:r>
                  <w:proofErr w:type="gramStart"/>
                  <w:r w:rsidRPr="00325342">
                    <w:rPr>
                      <w:b/>
                    </w:rPr>
                    <w:t># :</w:t>
                  </w:r>
                  <w:proofErr w:type="gramEnd"/>
                  <w:r w:rsidRPr="00325342">
                    <w:rPr>
                      <w:b/>
                    </w:rPr>
                    <w:t xml:space="preserve">               </w:t>
                  </w:r>
                </w:p>
              </w:tc>
            </w:tr>
            <w:tr w:rsidR="00325342" w14:paraId="6C7CA44F" w14:textId="77777777" w:rsidTr="008E5860">
              <w:trPr>
                <w:trHeight w:val="254"/>
              </w:trPr>
              <w:tc>
                <w:tcPr>
                  <w:tcW w:w="5519" w:type="dxa"/>
                  <w:gridSpan w:val="2"/>
                  <w:tcBorders>
                    <w:top w:val="single" w:sz="4" w:space="0" w:color="auto"/>
                    <w:left w:val="single" w:sz="4" w:space="0" w:color="auto"/>
                    <w:bottom w:val="single" w:sz="4" w:space="0" w:color="auto"/>
                    <w:right w:val="single" w:sz="4" w:space="0" w:color="auto"/>
                  </w:tcBorders>
                  <w:vAlign w:val="bottom"/>
                </w:tcPr>
                <w:p w14:paraId="6C7CA44C" w14:textId="77777777" w:rsidR="00325342" w:rsidRPr="00C56D12" w:rsidRDefault="00D07445" w:rsidP="00D07445">
                  <w:pPr>
                    <w:ind w:left="-29"/>
                  </w:pPr>
                  <w:r>
                    <w:rPr>
                      <w:b/>
                    </w:rPr>
                    <w:t xml:space="preserve"> </w:t>
                  </w:r>
                  <w:r w:rsidRPr="005E0A50">
                    <w:rPr>
                      <w:b/>
                    </w:rPr>
                    <w:t>Application Date:</w:t>
                  </w:r>
                </w:p>
              </w:tc>
              <w:tc>
                <w:tcPr>
                  <w:tcW w:w="367" w:type="dxa"/>
                  <w:tcBorders>
                    <w:left w:val="single" w:sz="4" w:space="0" w:color="auto"/>
                    <w:right w:val="single" w:sz="4" w:space="0" w:color="auto"/>
                  </w:tcBorders>
                  <w:vAlign w:val="bottom"/>
                </w:tcPr>
                <w:p w14:paraId="6C7CA44D" w14:textId="77777777" w:rsidR="00325342" w:rsidRPr="00C56D12" w:rsidRDefault="00325342"/>
              </w:tc>
              <w:tc>
                <w:tcPr>
                  <w:tcW w:w="5702" w:type="dxa"/>
                  <w:tcBorders>
                    <w:top w:val="single" w:sz="4" w:space="0" w:color="auto"/>
                    <w:left w:val="single" w:sz="4" w:space="0" w:color="auto"/>
                    <w:bottom w:val="single" w:sz="4" w:space="0" w:color="auto"/>
                    <w:right w:val="single" w:sz="4" w:space="0" w:color="auto"/>
                  </w:tcBorders>
                  <w:vAlign w:val="bottom"/>
                </w:tcPr>
                <w:p w14:paraId="6C7CA44E" w14:textId="77777777" w:rsidR="00325342" w:rsidRDefault="00D07445" w:rsidP="00A464DB">
                  <w:pPr>
                    <w:rPr>
                      <w:b/>
                    </w:rPr>
                  </w:pPr>
                  <w:r>
                    <w:rPr>
                      <w:b/>
                    </w:rPr>
                    <w:t>Field # or #’s:</w:t>
                  </w:r>
                </w:p>
              </w:tc>
            </w:tr>
          </w:tbl>
          <w:p w14:paraId="6C7CA450" w14:textId="77777777" w:rsidR="00054EA5" w:rsidRDefault="00054EA5"/>
        </w:tc>
      </w:tr>
      <w:tr w:rsidR="00054EA5" w14:paraId="6C7CA453" w14:textId="77777777" w:rsidTr="008E5860">
        <w:tblPrEx>
          <w:tblCellMar>
            <w:right w:w="0" w:type="dxa"/>
          </w:tblCellMar>
        </w:tblPrEx>
        <w:trPr>
          <w:trHeight w:val="274"/>
        </w:trPr>
        <w:tc>
          <w:tcPr>
            <w:tcW w:w="11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7CA452" w14:textId="77777777" w:rsidR="00054EA5" w:rsidRDefault="00D07445">
            <w:pPr>
              <w:pStyle w:val="Heading3"/>
            </w:pPr>
            <w:r>
              <w:t>Best Management Practice</w:t>
            </w:r>
          </w:p>
        </w:tc>
      </w:tr>
      <w:tr w:rsidR="00054EA5" w14:paraId="6C7CA466" w14:textId="77777777" w:rsidTr="00C857BA">
        <w:tblPrEx>
          <w:tblCellMar>
            <w:right w:w="0" w:type="dxa"/>
          </w:tblCellMar>
        </w:tblPrEx>
        <w:trPr>
          <w:trHeight w:val="1700"/>
        </w:trPr>
        <w:tc>
          <w:tcPr>
            <w:tcW w:w="11594" w:type="dxa"/>
            <w:tcBorders>
              <w:top w:val="single" w:sz="4" w:space="0" w:color="auto"/>
            </w:tcBorders>
          </w:tcPr>
          <w:tbl>
            <w:tblPr>
              <w:tblStyle w:val="TableGrid"/>
              <w:tblW w:w="11514" w:type="dxa"/>
              <w:tblInd w:w="1" w:type="dxa"/>
              <w:tblLayout w:type="fixed"/>
              <w:tblLook w:val="04A0" w:firstRow="1" w:lastRow="0" w:firstColumn="1" w:lastColumn="0" w:noHBand="0" w:noVBand="1"/>
            </w:tblPr>
            <w:tblGrid>
              <w:gridCol w:w="1534"/>
              <w:gridCol w:w="2898"/>
              <w:gridCol w:w="1952"/>
              <w:gridCol w:w="2610"/>
              <w:gridCol w:w="2520"/>
            </w:tblGrid>
            <w:tr w:rsidR="00D07445" w:rsidRPr="00D07445" w14:paraId="6C7CA45A" w14:textId="77777777" w:rsidTr="008E5860">
              <w:trPr>
                <w:trHeight w:val="337"/>
              </w:trPr>
              <w:tc>
                <w:tcPr>
                  <w:tcW w:w="1534" w:type="dxa"/>
                </w:tcPr>
                <w:p w14:paraId="6C7CA455" w14:textId="77777777" w:rsidR="00D07445" w:rsidRPr="00427182" w:rsidRDefault="00D07445" w:rsidP="007A261C">
                  <w:pPr>
                    <w:pStyle w:val="Heading3"/>
                    <w:outlineLvl w:val="2"/>
                  </w:pPr>
                  <w:r w:rsidRPr="00427182">
                    <w:t>BMP</w:t>
                  </w:r>
                </w:p>
              </w:tc>
              <w:tc>
                <w:tcPr>
                  <w:tcW w:w="2898" w:type="dxa"/>
                </w:tcPr>
                <w:p w14:paraId="6C7CA456" w14:textId="77777777" w:rsidR="00D07445" w:rsidRPr="00427182" w:rsidRDefault="00D07445" w:rsidP="007A261C">
                  <w:pPr>
                    <w:pStyle w:val="Heading3"/>
                    <w:outlineLvl w:val="2"/>
                  </w:pPr>
                  <w:r w:rsidRPr="00427182">
                    <w:t>Limits</w:t>
                  </w:r>
                </w:p>
              </w:tc>
              <w:tc>
                <w:tcPr>
                  <w:tcW w:w="1952" w:type="dxa"/>
                </w:tcPr>
                <w:p w14:paraId="6C7CA457" w14:textId="77777777" w:rsidR="00D07445" w:rsidRPr="00D07445" w:rsidRDefault="00D07445" w:rsidP="007A261C">
                  <w:pPr>
                    <w:pStyle w:val="Heading3"/>
                    <w:outlineLvl w:val="2"/>
                  </w:pPr>
                  <w:r>
                    <w:t>Cost-Share Rate</w:t>
                  </w:r>
                </w:p>
              </w:tc>
              <w:tc>
                <w:tcPr>
                  <w:tcW w:w="2610" w:type="dxa"/>
                </w:tcPr>
                <w:p w14:paraId="6C7CA458" w14:textId="77777777" w:rsidR="00D07445" w:rsidRPr="00D07445" w:rsidRDefault="007A261C" w:rsidP="007A261C">
                  <w:pPr>
                    <w:pStyle w:val="Heading3"/>
                    <w:outlineLvl w:val="2"/>
                  </w:pPr>
                  <w:r>
                    <w:t>Amount applied for</w:t>
                  </w:r>
                </w:p>
              </w:tc>
              <w:tc>
                <w:tcPr>
                  <w:tcW w:w="2520" w:type="dxa"/>
                </w:tcPr>
                <w:p w14:paraId="6C7CA459" w14:textId="77777777" w:rsidR="00D07445" w:rsidRPr="00D07445" w:rsidRDefault="00BF1F12" w:rsidP="00BF1F12">
                  <w:pPr>
                    <w:pStyle w:val="Heading3"/>
                    <w:outlineLvl w:val="2"/>
                  </w:pPr>
                  <w:r>
                    <w:t xml:space="preserve">Other </w:t>
                  </w:r>
                </w:p>
              </w:tc>
            </w:tr>
            <w:tr w:rsidR="00D07445" w:rsidRPr="00D07445" w14:paraId="6C7CA464" w14:textId="77777777" w:rsidTr="00693054">
              <w:trPr>
                <w:trHeight w:val="1430"/>
              </w:trPr>
              <w:tc>
                <w:tcPr>
                  <w:tcW w:w="1534" w:type="dxa"/>
                </w:tcPr>
                <w:p w14:paraId="6C7CA45B" w14:textId="77777777" w:rsidR="00D07445" w:rsidRPr="007A261C" w:rsidRDefault="00D07445" w:rsidP="00E10104">
                  <w:pPr>
                    <w:jc w:val="center"/>
                    <w:rPr>
                      <w:sz w:val="24"/>
                      <w:szCs w:val="24"/>
                      <w:u w:val="single"/>
                    </w:rPr>
                  </w:pPr>
                </w:p>
                <w:p w14:paraId="6C7CA45C" w14:textId="06EF04C6" w:rsidR="00D07445" w:rsidRPr="008E5860" w:rsidRDefault="00693054" w:rsidP="00E10104">
                  <w:pPr>
                    <w:jc w:val="center"/>
                    <w:rPr>
                      <w:rFonts w:ascii="Times New Roman" w:hAnsi="Times New Roman" w:cs="Times New Roman"/>
                      <w:b/>
                      <w:sz w:val="22"/>
                      <w:szCs w:val="22"/>
                    </w:rPr>
                  </w:pPr>
                  <w:r>
                    <w:rPr>
                      <w:rFonts w:ascii="Times New Roman" w:hAnsi="Times New Roman" w:cs="Times New Roman"/>
                      <w:b/>
                      <w:sz w:val="22"/>
                      <w:szCs w:val="22"/>
                    </w:rPr>
                    <w:t>Urban Agriculture</w:t>
                  </w:r>
                </w:p>
              </w:tc>
              <w:tc>
                <w:tcPr>
                  <w:tcW w:w="2898" w:type="dxa"/>
                  <w:vAlign w:val="center"/>
                </w:tcPr>
                <w:p w14:paraId="6C7CA45E" w14:textId="1A96E023" w:rsidR="007A261C" w:rsidRPr="008E5860" w:rsidRDefault="00E10104" w:rsidP="00693054">
                  <w:pPr>
                    <w:jc w:val="center"/>
                    <w:rPr>
                      <w:rFonts w:ascii="Times New Roman" w:hAnsi="Times New Roman" w:cs="Times New Roman"/>
                      <w:sz w:val="24"/>
                      <w:szCs w:val="24"/>
                    </w:rPr>
                  </w:pPr>
                  <w:r w:rsidRPr="008E5860">
                    <w:rPr>
                      <w:rFonts w:ascii="Times New Roman" w:hAnsi="Times New Roman" w:cs="Times New Roman"/>
                      <w:sz w:val="24"/>
                      <w:szCs w:val="24"/>
                    </w:rPr>
                    <w:t>$1</w:t>
                  </w:r>
                  <w:r w:rsidR="00EB4F87" w:rsidRPr="008E5860">
                    <w:rPr>
                      <w:rFonts w:ascii="Times New Roman" w:hAnsi="Times New Roman" w:cs="Times New Roman"/>
                      <w:sz w:val="24"/>
                      <w:szCs w:val="24"/>
                    </w:rPr>
                    <w:t>50.00 annually per co-operator</w:t>
                  </w:r>
                </w:p>
              </w:tc>
              <w:tc>
                <w:tcPr>
                  <w:tcW w:w="1952" w:type="dxa"/>
                  <w:vAlign w:val="center"/>
                </w:tcPr>
                <w:p w14:paraId="6C7CA45F" w14:textId="4C8CEEDE" w:rsidR="00D07445" w:rsidRPr="008E5860" w:rsidRDefault="00E10104" w:rsidP="00693054">
                  <w:pPr>
                    <w:jc w:val="center"/>
                    <w:rPr>
                      <w:rFonts w:ascii="Times New Roman" w:hAnsi="Times New Roman" w:cs="Times New Roman"/>
                      <w:sz w:val="24"/>
                      <w:szCs w:val="24"/>
                    </w:rPr>
                  </w:pPr>
                  <w:r w:rsidRPr="008E5860">
                    <w:rPr>
                      <w:rFonts w:ascii="Times New Roman" w:hAnsi="Times New Roman" w:cs="Times New Roman"/>
                      <w:sz w:val="24"/>
                      <w:szCs w:val="24"/>
                    </w:rPr>
                    <w:t>50</w:t>
                  </w:r>
                  <w:r w:rsidR="003375F0" w:rsidRPr="008E5860">
                    <w:rPr>
                      <w:rFonts w:ascii="Times New Roman" w:hAnsi="Times New Roman" w:cs="Times New Roman"/>
                      <w:sz w:val="24"/>
                      <w:szCs w:val="24"/>
                    </w:rPr>
                    <w:t>%</w:t>
                  </w:r>
                  <w:r w:rsidR="00693054">
                    <w:rPr>
                      <w:rFonts w:ascii="Times New Roman" w:hAnsi="Times New Roman" w:cs="Times New Roman"/>
                      <w:sz w:val="24"/>
                      <w:szCs w:val="24"/>
                    </w:rPr>
                    <w:t xml:space="preserve"> up to $150.00</w:t>
                  </w:r>
                </w:p>
                <w:p w14:paraId="6C7CA460" w14:textId="6D74E481" w:rsidR="007A261C" w:rsidRPr="00E10104" w:rsidRDefault="007A261C" w:rsidP="00693054">
                  <w:pPr>
                    <w:jc w:val="center"/>
                    <w:rPr>
                      <w:sz w:val="24"/>
                      <w:szCs w:val="24"/>
                    </w:rPr>
                  </w:pPr>
                </w:p>
              </w:tc>
              <w:tc>
                <w:tcPr>
                  <w:tcW w:w="2610" w:type="dxa"/>
                </w:tcPr>
                <w:p w14:paraId="7EDA43C1" w14:textId="77777777" w:rsidR="00F04ED7" w:rsidRPr="008E5860" w:rsidRDefault="00F04ED7" w:rsidP="00F04ED7">
                  <w:pPr>
                    <w:jc w:val="center"/>
                    <w:rPr>
                      <w:rFonts w:ascii="Times New Roman" w:hAnsi="Times New Roman" w:cs="Times New Roman"/>
                      <w:color w:val="000000" w:themeColor="text1"/>
                      <w:sz w:val="22"/>
                      <w:szCs w:val="22"/>
                    </w:rPr>
                  </w:pPr>
                  <w:r w:rsidRPr="008E5860">
                    <w:rPr>
                      <w:rFonts w:ascii="Times New Roman" w:hAnsi="Times New Roman" w:cs="Times New Roman"/>
                      <w:color w:val="000000" w:themeColor="text1"/>
                      <w:sz w:val="22"/>
                      <w:szCs w:val="22"/>
                    </w:rPr>
                    <w:t>Tumbler Compost Bins</w:t>
                  </w:r>
                </w:p>
                <w:p w14:paraId="166632AF" w14:textId="77777777" w:rsidR="00F04ED7" w:rsidRPr="008E5860" w:rsidRDefault="00F04ED7" w:rsidP="00F04ED7">
                  <w:pPr>
                    <w:jc w:val="center"/>
                    <w:rPr>
                      <w:rFonts w:ascii="Times New Roman" w:hAnsi="Times New Roman" w:cs="Times New Roman"/>
                      <w:color w:val="000000" w:themeColor="text1"/>
                      <w:sz w:val="22"/>
                      <w:szCs w:val="22"/>
                    </w:rPr>
                  </w:pPr>
                  <w:r w:rsidRPr="008E5860">
                    <w:rPr>
                      <w:rFonts w:ascii="Times New Roman" w:hAnsi="Times New Roman" w:cs="Times New Roman"/>
                      <w:color w:val="000000" w:themeColor="text1"/>
                      <w:sz w:val="22"/>
                      <w:szCs w:val="22"/>
                    </w:rPr>
                    <w:t>Straw Mulch - (1 bale)</w:t>
                  </w:r>
                </w:p>
                <w:p w14:paraId="69B328E1" w14:textId="77777777" w:rsidR="00F04ED7" w:rsidRPr="008E5860" w:rsidRDefault="00F04ED7" w:rsidP="00F04ED7">
                  <w:pPr>
                    <w:jc w:val="center"/>
                    <w:rPr>
                      <w:rFonts w:ascii="Times New Roman" w:hAnsi="Times New Roman" w:cs="Times New Roman"/>
                      <w:color w:val="000000" w:themeColor="text1"/>
                      <w:sz w:val="22"/>
                      <w:szCs w:val="22"/>
                    </w:rPr>
                  </w:pPr>
                  <w:r w:rsidRPr="008E5860">
                    <w:rPr>
                      <w:rFonts w:ascii="Times New Roman" w:hAnsi="Times New Roman" w:cs="Times New Roman"/>
                      <w:color w:val="000000" w:themeColor="text1"/>
                      <w:sz w:val="22"/>
                      <w:szCs w:val="22"/>
                    </w:rPr>
                    <w:t>Raised Beds</w:t>
                  </w:r>
                </w:p>
                <w:p w14:paraId="1934409E" w14:textId="77777777" w:rsidR="00F04ED7" w:rsidRPr="008E5860" w:rsidRDefault="00F04ED7" w:rsidP="00F04ED7">
                  <w:pPr>
                    <w:jc w:val="center"/>
                    <w:rPr>
                      <w:rFonts w:ascii="Times New Roman" w:hAnsi="Times New Roman" w:cs="Times New Roman"/>
                      <w:color w:val="000000" w:themeColor="text1"/>
                      <w:sz w:val="22"/>
                      <w:szCs w:val="22"/>
                    </w:rPr>
                  </w:pPr>
                  <w:r w:rsidRPr="008E5860">
                    <w:rPr>
                      <w:rFonts w:ascii="Times New Roman" w:hAnsi="Times New Roman" w:cs="Times New Roman"/>
                      <w:color w:val="000000" w:themeColor="text1"/>
                      <w:sz w:val="22"/>
                      <w:szCs w:val="22"/>
                    </w:rPr>
                    <w:t>Rain Barrel</w:t>
                  </w:r>
                </w:p>
                <w:p w14:paraId="6C7CA462" w14:textId="05D224F7" w:rsidR="00EB4F87" w:rsidRPr="00E10104" w:rsidRDefault="00F04ED7" w:rsidP="00F04ED7">
                  <w:pPr>
                    <w:jc w:val="center"/>
                    <w:rPr>
                      <w:sz w:val="24"/>
                      <w:szCs w:val="24"/>
                    </w:rPr>
                  </w:pPr>
                  <w:r w:rsidRPr="008E5860">
                    <w:rPr>
                      <w:rFonts w:ascii="Times New Roman" w:hAnsi="Times New Roman" w:cs="Times New Roman"/>
                      <w:color w:val="000000" w:themeColor="text1"/>
                      <w:sz w:val="22"/>
                      <w:szCs w:val="22"/>
                    </w:rPr>
                    <w:t>Soil</w:t>
                  </w:r>
                </w:p>
              </w:tc>
              <w:tc>
                <w:tcPr>
                  <w:tcW w:w="2520" w:type="dxa"/>
                </w:tcPr>
                <w:p w14:paraId="6C7CA463" w14:textId="77777777" w:rsidR="00D07445" w:rsidRPr="007A261C" w:rsidRDefault="00D07445" w:rsidP="007D00AE">
                  <w:pPr>
                    <w:rPr>
                      <w:sz w:val="24"/>
                      <w:szCs w:val="24"/>
                    </w:rPr>
                  </w:pPr>
                </w:p>
              </w:tc>
            </w:tr>
          </w:tbl>
          <w:p w14:paraId="6C7CA465" w14:textId="77777777" w:rsidR="007D00AE" w:rsidRPr="00B86C50" w:rsidRDefault="007D00AE" w:rsidP="007D00AE">
            <w:pPr>
              <w:rPr>
                <w:sz w:val="4"/>
                <w:szCs w:val="4"/>
              </w:rPr>
            </w:pPr>
          </w:p>
        </w:tc>
      </w:tr>
      <w:tr w:rsidR="00B86C50" w14:paraId="6C7CA468" w14:textId="77777777" w:rsidTr="008E5860">
        <w:tblPrEx>
          <w:tblCellMar>
            <w:right w:w="0" w:type="dxa"/>
          </w:tblCellMar>
        </w:tblPrEx>
        <w:trPr>
          <w:trHeight w:val="67"/>
        </w:trPr>
        <w:tc>
          <w:tcPr>
            <w:tcW w:w="11594" w:type="dxa"/>
            <w:vAlign w:val="bottom"/>
          </w:tcPr>
          <w:p w14:paraId="6C7CA467" w14:textId="77777777" w:rsidR="00B86C50" w:rsidRPr="00B86C50" w:rsidRDefault="00B86C50" w:rsidP="00042806">
            <w:pPr>
              <w:rPr>
                <w:sz w:val="10"/>
                <w:szCs w:val="10"/>
              </w:rPr>
            </w:pPr>
          </w:p>
        </w:tc>
      </w:tr>
      <w:tr w:rsidR="00B86C50" w14:paraId="6C7CA46A" w14:textId="77777777" w:rsidTr="008E5860">
        <w:tblPrEx>
          <w:tblCellMar>
            <w:right w:w="0" w:type="dxa"/>
          </w:tblCellMar>
        </w:tblPrEx>
        <w:trPr>
          <w:trHeight w:val="164"/>
        </w:trPr>
        <w:tc>
          <w:tcPr>
            <w:tcW w:w="11594" w:type="dxa"/>
            <w:shd w:val="clear" w:color="auto" w:fill="BFBFBF" w:themeFill="background1" w:themeFillShade="BF"/>
          </w:tcPr>
          <w:p w14:paraId="6C7CA469" w14:textId="77777777" w:rsidR="00B86C50" w:rsidRDefault="00B86C50" w:rsidP="00042806">
            <w:pPr>
              <w:pStyle w:val="Heading3"/>
            </w:pPr>
            <w:r>
              <w:t>Program Eligibility</w:t>
            </w:r>
          </w:p>
        </w:tc>
      </w:tr>
      <w:tr w:rsidR="00B86C50" w:rsidRPr="007D00AE" w14:paraId="6C7CA4A8" w14:textId="77777777" w:rsidTr="008E5860">
        <w:tblPrEx>
          <w:tblCellMar>
            <w:right w:w="0" w:type="dxa"/>
          </w:tblCellMar>
        </w:tblPrEx>
        <w:trPr>
          <w:trHeight w:val="8316"/>
        </w:trPr>
        <w:tc>
          <w:tcPr>
            <w:tcW w:w="11594" w:type="dxa"/>
          </w:tcPr>
          <w:p w14:paraId="6C7CA46B" w14:textId="77777777" w:rsidR="006A57C5" w:rsidRPr="00C857BA" w:rsidRDefault="006A57C5" w:rsidP="006A57C5">
            <w:pPr>
              <w:pStyle w:val="ListParagraph"/>
              <w:rPr>
                <w:rFonts w:asciiTheme="majorHAnsi" w:hAnsiTheme="majorHAnsi"/>
                <w:b/>
                <w:szCs w:val="10"/>
                <w:u w:val="single"/>
              </w:rPr>
            </w:pPr>
          </w:p>
          <w:p w14:paraId="6FD830F7" w14:textId="77777777" w:rsidR="004A1488" w:rsidRPr="00C857BA" w:rsidRDefault="006A57C5" w:rsidP="004A1488">
            <w:pPr>
              <w:pStyle w:val="ListParagraph"/>
              <w:numPr>
                <w:ilvl w:val="0"/>
                <w:numId w:val="4"/>
              </w:numPr>
              <w:rPr>
                <w:rFonts w:asciiTheme="majorHAnsi" w:eastAsiaTheme="minorEastAsia" w:hAnsiTheme="majorHAnsi"/>
                <w:spacing w:val="4"/>
                <w:szCs w:val="21"/>
                <w:lang w:eastAsia="ja-JP"/>
              </w:rPr>
            </w:pPr>
            <w:r w:rsidRPr="00C857BA">
              <w:rPr>
                <w:rFonts w:asciiTheme="majorHAnsi" w:hAnsiTheme="majorHAnsi"/>
                <w:b/>
                <w:szCs w:val="21"/>
                <w:u w:val="single"/>
              </w:rPr>
              <w:t>Definition</w:t>
            </w:r>
            <w:r w:rsidR="00B10B4C" w:rsidRPr="00C857BA">
              <w:rPr>
                <w:rFonts w:asciiTheme="majorHAnsi" w:hAnsiTheme="majorHAnsi"/>
                <w:b/>
                <w:szCs w:val="21"/>
              </w:rPr>
              <w:t xml:space="preserve">:  </w:t>
            </w:r>
          </w:p>
          <w:p w14:paraId="6C7CA46C" w14:textId="4F96C2D8" w:rsidR="006A57C5" w:rsidRPr="00C857BA" w:rsidRDefault="00B10B4C" w:rsidP="00C857BA">
            <w:pPr>
              <w:pStyle w:val="ListParagraph"/>
              <w:numPr>
                <w:ilvl w:val="0"/>
                <w:numId w:val="10"/>
              </w:numPr>
              <w:rPr>
                <w:rFonts w:asciiTheme="majorHAnsi" w:eastAsiaTheme="minorEastAsia" w:hAnsiTheme="majorHAnsi"/>
                <w:spacing w:val="4"/>
                <w:szCs w:val="21"/>
                <w:lang w:eastAsia="ja-JP"/>
              </w:rPr>
            </w:pPr>
            <w:r w:rsidRPr="00C857BA">
              <w:rPr>
                <w:rFonts w:asciiTheme="majorHAnsi" w:hAnsiTheme="majorHAnsi"/>
                <w:szCs w:val="22"/>
              </w:rPr>
              <w:t>All Best Management Practices (BMP) must be purchased</w:t>
            </w:r>
            <w:r w:rsidR="006E0FD2" w:rsidRPr="00C857BA">
              <w:rPr>
                <w:rFonts w:asciiTheme="majorHAnsi" w:hAnsiTheme="majorHAnsi"/>
                <w:szCs w:val="22"/>
              </w:rPr>
              <w:t xml:space="preserve"> as a manufactured kit and built to manufactured instructions.</w:t>
            </w:r>
            <w:r w:rsidRPr="00C857BA">
              <w:rPr>
                <w:rFonts w:asciiTheme="majorHAnsi" w:hAnsiTheme="majorHAnsi"/>
                <w:szCs w:val="22"/>
              </w:rPr>
              <w:t xml:space="preserve"> BMP</w:t>
            </w:r>
            <w:r w:rsidR="006E0FD2" w:rsidRPr="00C857BA">
              <w:rPr>
                <w:rFonts w:asciiTheme="majorHAnsi" w:hAnsiTheme="majorHAnsi"/>
                <w:szCs w:val="22"/>
              </w:rPr>
              <w:t>s</w:t>
            </w:r>
            <w:r w:rsidRPr="00C857BA">
              <w:rPr>
                <w:rFonts w:asciiTheme="majorHAnsi" w:hAnsiTheme="majorHAnsi"/>
                <w:szCs w:val="22"/>
              </w:rPr>
              <w:t xml:space="preserve"> are</w:t>
            </w:r>
            <w:r w:rsidRPr="00C857BA">
              <w:rPr>
                <w:rFonts w:asciiTheme="majorHAnsi" w:eastAsiaTheme="minorEastAsia" w:hAnsiTheme="majorHAnsi"/>
                <w:spacing w:val="4"/>
                <w:szCs w:val="22"/>
                <w:lang w:eastAsia="ja-JP"/>
              </w:rPr>
              <w:t xml:space="preserve"> intended to address soil erosion and </w:t>
            </w:r>
            <w:r w:rsidR="007256C1" w:rsidRPr="00C857BA">
              <w:rPr>
                <w:rFonts w:asciiTheme="majorHAnsi" w:eastAsiaTheme="minorEastAsia" w:hAnsiTheme="majorHAnsi"/>
                <w:spacing w:val="4"/>
                <w:szCs w:val="22"/>
                <w:lang w:eastAsia="ja-JP"/>
              </w:rPr>
              <w:t>other related</w:t>
            </w:r>
            <w:r w:rsidRPr="00C857BA">
              <w:rPr>
                <w:rFonts w:asciiTheme="majorHAnsi" w:eastAsiaTheme="minorEastAsia" w:hAnsiTheme="majorHAnsi"/>
                <w:spacing w:val="4"/>
                <w:szCs w:val="22"/>
                <w:lang w:eastAsia="ja-JP"/>
              </w:rPr>
              <w:t xml:space="preserve"> problems.</w:t>
            </w:r>
            <w:r w:rsidRPr="00C857BA">
              <w:rPr>
                <w:rFonts w:asciiTheme="majorHAnsi" w:eastAsiaTheme="minorEastAsia" w:hAnsiTheme="majorHAnsi"/>
                <w:spacing w:val="4"/>
                <w:szCs w:val="21"/>
                <w:lang w:eastAsia="ja-JP"/>
              </w:rPr>
              <w:t xml:space="preserve">  </w:t>
            </w:r>
          </w:p>
          <w:p w14:paraId="208A8DFD" w14:textId="77777777" w:rsidR="00C857BA" w:rsidRPr="00C857BA" w:rsidRDefault="006A57C5" w:rsidP="00C857BA">
            <w:pPr>
              <w:pStyle w:val="BodyText"/>
              <w:numPr>
                <w:ilvl w:val="0"/>
                <w:numId w:val="4"/>
              </w:numPr>
              <w:tabs>
                <w:tab w:val="left" w:pos="687"/>
              </w:tabs>
              <w:rPr>
                <w:rFonts w:asciiTheme="majorHAnsi" w:hAnsiTheme="majorHAnsi" w:cs="Times New Roman"/>
                <w:sz w:val="24"/>
                <w:szCs w:val="21"/>
              </w:rPr>
            </w:pPr>
            <w:r w:rsidRPr="00C857BA">
              <w:rPr>
                <w:rFonts w:asciiTheme="majorHAnsi" w:hAnsiTheme="majorHAnsi" w:cs="Times New Roman"/>
                <w:b/>
                <w:sz w:val="24"/>
                <w:szCs w:val="24"/>
                <w:u w:val="single"/>
              </w:rPr>
              <w:t>Purpose</w:t>
            </w:r>
            <w:r w:rsidR="00EB4F87" w:rsidRPr="00C857BA">
              <w:rPr>
                <w:rFonts w:asciiTheme="majorHAnsi" w:hAnsiTheme="majorHAnsi" w:cs="Times New Roman"/>
                <w:b/>
                <w:sz w:val="24"/>
                <w:szCs w:val="24"/>
                <w:u w:val="single"/>
              </w:rPr>
              <w:t xml:space="preserve">: </w:t>
            </w:r>
          </w:p>
          <w:p w14:paraId="6C7CA46E" w14:textId="47EEFC45" w:rsidR="006A57C5" w:rsidRPr="00C857BA" w:rsidRDefault="00EB4F87" w:rsidP="00C857BA">
            <w:pPr>
              <w:pStyle w:val="BodyText"/>
              <w:numPr>
                <w:ilvl w:val="0"/>
                <w:numId w:val="11"/>
              </w:numPr>
              <w:tabs>
                <w:tab w:val="left" w:pos="687"/>
              </w:tabs>
              <w:rPr>
                <w:rFonts w:asciiTheme="majorHAnsi" w:hAnsiTheme="majorHAnsi" w:cs="Times New Roman"/>
                <w:sz w:val="24"/>
                <w:szCs w:val="21"/>
              </w:rPr>
            </w:pPr>
            <w:proofErr w:type="gramStart"/>
            <w:r w:rsidRPr="00C857BA">
              <w:rPr>
                <w:rFonts w:asciiTheme="majorHAnsi" w:hAnsiTheme="majorHAnsi" w:cs="Times New Roman"/>
                <w:spacing w:val="-1"/>
                <w:sz w:val="24"/>
                <w:szCs w:val="21"/>
              </w:rPr>
              <w:t>Provide</w:t>
            </w:r>
            <w:r w:rsidRPr="00C857BA">
              <w:rPr>
                <w:rFonts w:asciiTheme="majorHAnsi" w:hAnsiTheme="majorHAnsi" w:cs="Times New Roman"/>
                <w:spacing w:val="-2"/>
                <w:sz w:val="24"/>
                <w:szCs w:val="21"/>
              </w:rPr>
              <w:t xml:space="preserve"> </w:t>
            </w:r>
            <w:r w:rsidRPr="00C857BA">
              <w:rPr>
                <w:rFonts w:asciiTheme="majorHAnsi" w:hAnsiTheme="majorHAnsi" w:cs="Times New Roman"/>
                <w:spacing w:val="-1"/>
                <w:sz w:val="24"/>
                <w:szCs w:val="21"/>
              </w:rPr>
              <w:t>assistance</w:t>
            </w:r>
            <w:r w:rsidRPr="00C857BA">
              <w:rPr>
                <w:rFonts w:asciiTheme="majorHAnsi" w:hAnsiTheme="majorHAnsi" w:cs="Times New Roman"/>
                <w:spacing w:val="1"/>
                <w:sz w:val="24"/>
                <w:szCs w:val="21"/>
              </w:rPr>
              <w:t xml:space="preserve"> </w:t>
            </w:r>
            <w:r w:rsidRPr="00C857BA">
              <w:rPr>
                <w:rFonts w:asciiTheme="majorHAnsi" w:hAnsiTheme="majorHAnsi" w:cs="Times New Roman"/>
                <w:spacing w:val="-1"/>
                <w:sz w:val="24"/>
                <w:szCs w:val="21"/>
              </w:rPr>
              <w:t>to</w:t>
            </w:r>
            <w:proofErr w:type="gramEnd"/>
            <w:r w:rsidRPr="00C857BA">
              <w:rPr>
                <w:rFonts w:asciiTheme="majorHAnsi" w:hAnsiTheme="majorHAnsi" w:cs="Times New Roman"/>
                <w:spacing w:val="-1"/>
                <w:sz w:val="24"/>
                <w:szCs w:val="21"/>
              </w:rPr>
              <w:t xml:space="preserve"> urban</w:t>
            </w:r>
            <w:r w:rsidRPr="00C857BA">
              <w:rPr>
                <w:rFonts w:asciiTheme="majorHAnsi" w:hAnsiTheme="majorHAnsi" w:cs="Times New Roman"/>
                <w:spacing w:val="1"/>
                <w:sz w:val="24"/>
                <w:szCs w:val="21"/>
              </w:rPr>
              <w:t xml:space="preserve"> </w:t>
            </w:r>
            <w:r w:rsidRPr="00C857BA">
              <w:rPr>
                <w:rFonts w:asciiTheme="majorHAnsi" w:hAnsiTheme="majorHAnsi" w:cs="Times New Roman"/>
                <w:spacing w:val="-1"/>
                <w:sz w:val="24"/>
                <w:szCs w:val="21"/>
              </w:rPr>
              <w:t>landowners that are</w:t>
            </w:r>
            <w:r w:rsidRPr="00C857BA">
              <w:rPr>
                <w:rFonts w:asciiTheme="majorHAnsi" w:hAnsiTheme="majorHAnsi" w:cs="Times New Roman"/>
                <w:spacing w:val="1"/>
                <w:sz w:val="24"/>
                <w:szCs w:val="21"/>
              </w:rPr>
              <w:t xml:space="preserve"> </w:t>
            </w:r>
            <w:r w:rsidRPr="00C857BA">
              <w:rPr>
                <w:rFonts w:asciiTheme="majorHAnsi" w:hAnsiTheme="majorHAnsi" w:cs="Times New Roman"/>
                <w:spacing w:val="-1"/>
                <w:sz w:val="24"/>
                <w:szCs w:val="21"/>
              </w:rPr>
              <w:t>interested</w:t>
            </w:r>
            <w:r w:rsidRPr="00C857BA">
              <w:rPr>
                <w:rFonts w:asciiTheme="majorHAnsi" w:hAnsiTheme="majorHAnsi" w:cs="Times New Roman"/>
                <w:spacing w:val="1"/>
                <w:sz w:val="24"/>
                <w:szCs w:val="21"/>
              </w:rPr>
              <w:t xml:space="preserve"> </w:t>
            </w:r>
            <w:r w:rsidRPr="00C857BA">
              <w:rPr>
                <w:rFonts w:asciiTheme="majorHAnsi" w:hAnsiTheme="majorHAnsi" w:cs="Times New Roman"/>
                <w:spacing w:val="-1"/>
                <w:sz w:val="24"/>
                <w:szCs w:val="21"/>
              </w:rPr>
              <w:t>in agricultural</w:t>
            </w:r>
            <w:r w:rsidRPr="00C857BA">
              <w:rPr>
                <w:rFonts w:asciiTheme="majorHAnsi" w:hAnsiTheme="majorHAnsi" w:cs="Times New Roman"/>
                <w:spacing w:val="-2"/>
                <w:sz w:val="24"/>
                <w:szCs w:val="21"/>
              </w:rPr>
              <w:t xml:space="preserve"> </w:t>
            </w:r>
            <w:r w:rsidRPr="00C857BA">
              <w:rPr>
                <w:rFonts w:asciiTheme="majorHAnsi" w:hAnsiTheme="majorHAnsi" w:cs="Times New Roman"/>
                <w:spacing w:val="-1"/>
                <w:sz w:val="24"/>
                <w:szCs w:val="21"/>
              </w:rPr>
              <w:t>practices.</w:t>
            </w:r>
            <w:r w:rsidRPr="00C857BA">
              <w:rPr>
                <w:rFonts w:asciiTheme="majorHAnsi" w:hAnsiTheme="majorHAnsi" w:cs="Times New Roman"/>
                <w:sz w:val="24"/>
                <w:szCs w:val="21"/>
              </w:rPr>
              <w:t xml:space="preserve"> </w:t>
            </w:r>
            <w:r w:rsidRPr="00C857BA">
              <w:rPr>
                <w:rFonts w:asciiTheme="majorHAnsi" w:hAnsiTheme="majorHAnsi" w:cs="Times New Roman"/>
                <w:spacing w:val="2"/>
                <w:sz w:val="24"/>
                <w:szCs w:val="21"/>
              </w:rPr>
              <w:t xml:space="preserve"> </w:t>
            </w:r>
            <w:r w:rsidRPr="00C857BA">
              <w:rPr>
                <w:rFonts w:asciiTheme="majorHAnsi" w:hAnsiTheme="majorHAnsi" w:cs="Times New Roman"/>
                <w:spacing w:val="-1"/>
                <w:sz w:val="24"/>
                <w:szCs w:val="21"/>
              </w:rPr>
              <w:t xml:space="preserve">Rural landowners </w:t>
            </w:r>
            <w:r w:rsidRPr="00C857BA">
              <w:rPr>
                <w:rFonts w:asciiTheme="majorHAnsi" w:hAnsiTheme="majorHAnsi" w:cs="Times New Roman"/>
                <w:sz w:val="24"/>
                <w:szCs w:val="21"/>
              </w:rPr>
              <w:t>will</w:t>
            </w:r>
            <w:r w:rsidRPr="00C857BA">
              <w:rPr>
                <w:rFonts w:asciiTheme="majorHAnsi" w:hAnsiTheme="majorHAnsi" w:cs="Times New Roman"/>
                <w:spacing w:val="-1"/>
                <w:sz w:val="24"/>
                <w:szCs w:val="21"/>
              </w:rPr>
              <w:t xml:space="preserve"> </w:t>
            </w:r>
            <w:r w:rsidRPr="00C857BA">
              <w:rPr>
                <w:rFonts w:asciiTheme="majorHAnsi" w:hAnsiTheme="majorHAnsi" w:cs="Times New Roman"/>
                <w:sz w:val="24"/>
                <w:szCs w:val="21"/>
              </w:rPr>
              <w:t>not</w:t>
            </w:r>
            <w:r w:rsidR="009571DB" w:rsidRPr="00C857BA">
              <w:rPr>
                <w:rFonts w:asciiTheme="majorHAnsi" w:hAnsiTheme="majorHAnsi" w:cs="Times New Roman"/>
                <w:spacing w:val="-1"/>
                <w:sz w:val="24"/>
                <w:szCs w:val="21"/>
              </w:rPr>
              <w:t xml:space="preserve"> be excluded, providing</w:t>
            </w:r>
            <w:r w:rsidRPr="00C857BA">
              <w:rPr>
                <w:rFonts w:asciiTheme="majorHAnsi" w:hAnsiTheme="majorHAnsi" w:cs="Times New Roman"/>
                <w:spacing w:val="-2"/>
                <w:sz w:val="24"/>
                <w:szCs w:val="21"/>
              </w:rPr>
              <w:t xml:space="preserve"> </w:t>
            </w:r>
            <w:r w:rsidRPr="00C857BA">
              <w:rPr>
                <w:rFonts w:asciiTheme="majorHAnsi" w:hAnsiTheme="majorHAnsi" w:cs="Times New Roman"/>
                <w:spacing w:val="-1"/>
                <w:sz w:val="24"/>
                <w:szCs w:val="21"/>
              </w:rPr>
              <w:t>soil and watershed protection by</w:t>
            </w:r>
            <w:r w:rsidRPr="00C857BA">
              <w:rPr>
                <w:rFonts w:asciiTheme="majorHAnsi" w:hAnsiTheme="majorHAnsi" w:cs="Times New Roman"/>
                <w:spacing w:val="-2"/>
                <w:sz w:val="24"/>
                <w:szCs w:val="21"/>
              </w:rPr>
              <w:t xml:space="preserve"> </w:t>
            </w:r>
            <w:r w:rsidRPr="00C857BA">
              <w:rPr>
                <w:rFonts w:asciiTheme="majorHAnsi" w:hAnsiTheme="majorHAnsi" w:cs="Times New Roman"/>
                <w:spacing w:val="-1"/>
                <w:sz w:val="24"/>
                <w:szCs w:val="21"/>
              </w:rPr>
              <w:t>storm</w:t>
            </w:r>
            <w:r w:rsidRPr="00C857BA">
              <w:rPr>
                <w:rFonts w:asciiTheme="majorHAnsi" w:hAnsiTheme="majorHAnsi" w:cs="Times New Roman"/>
                <w:spacing w:val="1"/>
                <w:sz w:val="24"/>
                <w:szCs w:val="21"/>
              </w:rPr>
              <w:t xml:space="preserve"> </w:t>
            </w:r>
            <w:r w:rsidRPr="00C857BA">
              <w:rPr>
                <w:rFonts w:asciiTheme="majorHAnsi" w:hAnsiTheme="majorHAnsi" w:cs="Times New Roman"/>
                <w:spacing w:val="-1"/>
                <w:sz w:val="24"/>
                <w:szCs w:val="21"/>
              </w:rPr>
              <w:t>water management</w:t>
            </w:r>
            <w:r w:rsidRPr="00C857BA">
              <w:rPr>
                <w:rFonts w:asciiTheme="majorHAnsi" w:hAnsiTheme="majorHAnsi" w:cs="Times New Roman"/>
                <w:spacing w:val="-2"/>
                <w:sz w:val="24"/>
                <w:szCs w:val="21"/>
              </w:rPr>
              <w:t xml:space="preserve"> and</w:t>
            </w:r>
            <w:r w:rsidR="009571DB" w:rsidRPr="00C857BA">
              <w:rPr>
                <w:rFonts w:asciiTheme="majorHAnsi" w:hAnsiTheme="majorHAnsi" w:cs="Times New Roman"/>
                <w:spacing w:val="-1"/>
                <w:sz w:val="24"/>
                <w:szCs w:val="21"/>
              </w:rPr>
              <w:t xml:space="preserve"> soil erosion reduction, and e</w:t>
            </w:r>
            <w:r w:rsidRPr="00C857BA">
              <w:rPr>
                <w:rFonts w:asciiTheme="majorHAnsi" w:hAnsiTheme="majorHAnsi" w:cs="Times New Roman"/>
                <w:spacing w:val="-1"/>
                <w:sz w:val="24"/>
                <w:szCs w:val="21"/>
              </w:rPr>
              <w:t>ncourage locally grown foods.</w:t>
            </w:r>
            <w:r w:rsidR="007256C1" w:rsidRPr="00C857BA">
              <w:rPr>
                <w:rFonts w:asciiTheme="majorHAnsi" w:hAnsiTheme="majorHAnsi" w:cs="Times New Roman"/>
                <w:spacing w:val="-1"/>
                <w:sz w:val="24"/>
                <w:szCs w:val="21"/>
              </w:rPr>
              <w:t xml:space="preserve"> </w:t>
            </w:r>
          </w:p>
          <w:p w14:paraId="6C7CA470" w14:textId="7AB66F98" w:rsidR="006A57C5" w:rsidRPr="00C857BA" w:rsidRDefault="006A57C5" w:rsidP="00C857BA">
            <w:pPr>
              <w:pStyle w:val="ListParagraph"/>
              <w:numPr>
                <w:ilvl w:val="0"/>
                <w:numId w:val="4"/>
              </w:numPr>
              <w:rPr>
                <w:rFonts w:asciiTheme="majorHAnsi" w:hAnsiTheme="majorHAnsi"/>
                <w:b/>
                <w:szCs w:val="22"/>
                <w:u w:val="single"/>
              </w:rPr>
            </w:pPr>
            <w:r w:rsidRPr="00C857BA">
              <w:rPr>
                <w:rFonts w:asciiTheme="majorHAnsi" w:hAnsiTheme="majorHAnsi"/>
                <w:b/>
                <w:szCs w:val="22"/>
                <w:u w:val="single"/>
              </w:rPr>
              <w:t>Policies for Practice</w:t>
            </w:r>
          </w:p>
          <w:p w14:paraId="6C7CA471" w14:textId="77777777" w:rsidR="006A57C5" w:rsidRPr="00C857BA" w:rsidRDefault="006A57C5" w:rsidP="006A57C5">
            <w:pPr>
              <w:pStyle w:val="ListParagraph"/>
              <w:numPr>
                <w:ilvl w:val="0"/>
                <w:numId w:val="1"/>
              </w:numPr>
              <w:ind w:left="1080"/>
              <w:rPr>
                <w:rFonts w:asciiTheme="majorHAnsi" w:hAnsiTheme="majorHAnsi"/>
                <w:szCs w:val="22"/>
              </w:rPr>
            </w:pPr>
            <w:r w:rsidRPr="00C857BA">
              <w:rPr>
                <w:rFonts w:asciiTheme="majorHAnsi" w:hAnsiTheme="majorHAnsi"/>
                <w:szCs w:val="22"/>
              </w:rPr>
              <w:t>Applicant must be a District Cooperator.</w:t>
            </w:r>
          </w:p>
          <w:p w14:paraId="6C7CA472" w14:textId="77777777" w:rsidR="006A57C5" w:rsidRPr="00C857BA" w:rsidRDefault="006A57C5" w:rsidP="006A57C5">
            <w:pPr>
              <w:pStyle w:val="ListParagraph"/>
              <w:numPr>
                <w:ilvl w:val="0"/>
                <w:numId w:val="1"/>
              </w:numPr>
              <w:spacing w:before="100" w:after="100"/>
              <w:ind w:left="1080"/>
              <w:rPr>
                <w:rFonts w:asciiTheme="majorHAnsi" w:hAnsiTheme="majorHAnsi"/>
                <w:szCs w:val="22"/>
              </w:rPr>
            </w:pPr>
            <w:r w:rsidRPr="00C857BA">
              <w:rPr>
                <w:rFonts w:asciiTheme="majorHAnsi" w:hAnsiTheme="majorHAnsi"/>
                <w:szCs w:val="22"/>
              </w:rPr>
              <w:t>Cost share is available to owner or lessee.</w:t>
            </w:r>
          </w:p>
          <w:p w14:paraId="6C7CA473" w14:textId="77777777" w:rsidR="006A57C5" w:rsidRPr="00C857BA" w:rsidRDefault="006A57C5" w:rsidP="006A57C5">
            <w:pPr>
              <w:pStyle w:val="ListParagraph"/>
              <w:numPr>
                <w:ilvl w:val="0"/>
                <w:numId w:val="1"/>
              </w:numPr>
              <w:spacing w:before="100" w:after="100"/>
              <w:ind w:left="1080"/>
              <w:rPr>
                <w:rFonts w:asciiTheme="majorHAnsi" w:hAnsiTheme="majorHAnsi"/>
                <w:szCs w:val="22"/>
              </w:rPr>
            </w:pPr>
            <w:r w:rsidRPr="00C857BA">
              <w:rPr>
                <w:rFonts w:asciiTheme="majorHAnsi" w:hAnsiTheme="majorHAnsi"/>
                <w:szCs w:val="22"/>
              </w:rPr>
              <w:t xml:space="preserve">Applicant must provide map identifying </w:t>
            </w:r>
            <w:proofErr w:type="spellStart"/>
            <w:r w:rsidRPr="00C857BA">
              <w:rPr>
                <w:rFonts w:asciiTheme="majorHAnsi" w:hAnsiTheme="majorHAnsi"/>
                <w:szCs w:val="22"/>
              </w:rPr>
              <w:t>tract</w:t>
            </w:r>
            <w:proofErr w:type="spellEnd"/>
            <w:r w:rsidRPr="00C857BA">
              <w:rPr>
                <w:rFonts w:asciiTheme="majorHAnsi" w:hAnsiTheme="majorHAnsi"/>
                <w:szCs w:val="22"/>
              </w:rPr>
              <w:t xml:space="preserve"> and field along with proposed acreage. </w:t>
            </w:r>
          </w:p>
          <w:p w14:paraId="6C7CA475" w14:textId="77777777" w:rsidR="006A57C5" w:rsidRPr="00C857BA" w:rsidRDefault="006A57C5" w:rsidP="006A57C5">
            <w:pPr>
              <w:pStyle w:val="ListParagraph"/>
              <w:numPr>
                <w:ilvl w:val="0"/>
                <w:numId w:val="1"/>
              </w:numPr>
              <w:spacing w:before="100" w:after="100"/>
              <w:ind w:left="1080"/>
              <w:rPr>
                <w:rFonts w:asciiTheme="majorHAnsi" w:hAnsiTheme="majorHAnsi"/>
                <w:szCs w:val="22"/>
              </w:rPr>
            </w:pPr>
            <w:r w:rsidRPr="00C857BA">
              <w:rPr>
                <w:rFonts w:asciiTheme="majorHAnsi" w:hAnsiTheme="majorHAnsi"/>
                <w:szCs w:val="22"/>
              </w:rPr>
              <w:t>Application approvals will be made based upon availability of funds and based on the ranking form.</w:t>
            </w:r>
          </w:p>
          <w:p w14:paraId="6C7CA476" w14:textId="6F08AB61" w:rsidR="006A57C5" w:rsidRPr="00C857BA" w:rsidRDefault="006A57C5" w:rsidP="006A57C5">
            <w:pPr>
              <w:pStyle w:val="ListParagraph"/>
              <w:numPr>
                <w:ilvl w:val="0"/>
                <w:numId w:val="1"/>
              </w:numPr>
              <w:spacing w:before="100" w:after="100"/>
              <w:ind w:left="1080"/>
              <w:rPr>
                <w:rFonts w:asciiTheme="majorHAnsi" w:hAnsiTheme="majorHAnsi"/>
                <w:szCs w:val="22"/>
              </w:rPr>
            </w:pPr>
            <w:r w:rsidRPr="00C857BA">
              <w:rPr>
                <w:rFonts w:asciiTheme="majorHAnsi" w:hAnsiTheme="majorHAnsi"/>
                <w:szCs w:val="22"/>
              </w:rPr>
              <w:t>After approval applicant must follow job sheets</w:t>
            </w:r>
            <w:r w:rsidR="00E10104" w:rsidRPr="00C857BA">
              <w:rPr>
                <w:rFonts w:asciiTheme="majorHAnsi" w:hAnsiTheme="majorHAnsi"/>
                <w:szCs w:val="22"/>
              </w:rPr>
              <w:t xml:space="preserve"> for</w:t>
            </w:r>
            <w:r w:rsidRPr="00C857BA">
              <w:rPr>
                <w:rFonts w:asciiTheme="majorHAnsi" w:hAnsiTheme="majorHAnsi"/>
                <w:szCs w:val="22"/>
              </w:rPr>
              <w:t xml:space="preserve"> provided at the time of signing the contract. </w:t>
            </w:r>
          </w:p>
          <w:p w14:paraId="6C7CA477" w14:textId="3CB00DC8" w:rsidR="004B7D04" w:rsidRPr="00C857BA" w:rsidRDefault="004B7D04" w:rsidP="004B7D04">
            <w:pPr>
              <w:pStyle w:val="ListParagraph"/>
              <w:numPr>
                <w:ilvl w:val="0"/>
                <w:numId w:val="1"/>
              </w:numPr>
              <w:spacing w:before="100" w:after="100"/>
              <w:ind w:left="1080"/>
              <w:rPr>
                <w:rFonts w:asciiTheme="majorHAnsi" w:hAnsiTheme="majorHAnsi"/>
                <w:szCs w:val="22"/>
              </w:rPr>
            </w:pPr>
            <w:r w:rsidRPr="00C857BA">
              <w:rPr>
                <w:rFonts w:asciiTheme="majorHAnsi" w:hAnsiTheme="majorHAnsi"/>
                <w:szCs w:val="22"/>
              </w:rPr>
              <w:t xml:space="preserve">Invoices must be submitted by </w:t>
            </w:r>
            <w:r w:rsidR="00693054" w:rsidRPr="00C857BA">
              <w:rPr>
                <w:rFonts w:asciiTheme="majorHAnsi" w:hAnsiTheme="majorHAnsi"/>
                <w:b/>
                <w:szCs w:val="22"/>
              </w:rPr>
              <w:t>____________</w:t>
            </w:r>
          </w:p>
          <w:p w14:paraId="6C7CA478" w14:textId="77777777" w:rsidR="006A57C5" w:rsidRPr="00C857BA" w:rsidRDefault="006A57C5" w:rsidP="006A57C5">
            <w:pPr>
              <w:pStyle w:val="ListParagraph"/>
              <w:spacing w:before="100" w:after="100"/>
              <w:ind w:left="1080"/>
              <w:rPr>
                <w:rFonts w:asciiTheme="majorHAnsi" w:hAnsiTheme="majorHAnsi"/>
                <w:szCs w:val="16"/>
              </w:rPr>
            </w:pPr>
          </w:p>
          <w:p w14:paraId="6C7CA479" w14:textId="77777777" w:rsidR="006A57C5" w:rsidRPr="00C857BA" w:rsidRDefault="006A57C5" w:rsidP="00C857BA">
            <w:pPr>
              <w:pStyle w:val="ListParagraph"/>
              <w:numPr>
                <w:ilvl w:val="0"/>
                <w:numId w:val="4"/>
              </w:numPr>
              <w:rPr>
                <w:rFonts w:asciiTheme="majorHAnsi" w:hAnsiTheme="majorHAnsi"/>
                <w:b/>
                <w:szCs w:val="22"/>
                <w:u w:val="single"/>
              </w:rPr>
            </w:pPr>
            <w:r w:rsidRPr="00C857BA">
              <w:rPr>
                <w:rFonts w:asciiTheme="majorHAnsi" w:hAnsiTheme="majorHAnsi"/>
                <w:b/>
                <w:szCs w:val="22"/>
                <w:u w:val="single"/>
              </w:rPr>
              <w:t>Payment rates &amp; limits:</w:t>
            </w:r>
          </w:p>
          <w:p w14:paraId="6C7CA47A" w14:textId="1E6A5439" w:rsidR="006A57C5" w:rsidRPr="00C857BA" w:rsidRDefault="006A57C5" w:rsidP="006A57C5">
            <w:pPr>
              <w:pStyle w:val="ListParagraph"/>
              <w:numPr>
                <w:ilvl w:val="0"/>
                <w:numId w:val="2"/>
              </w:numPr>
              <w:ind w:left="1080"/>
              <w:rPr>
                <w:rFonts w:asciiTheme="majorHAnsi" w:hAnsiTheme="majorHAnsi"/>
                <w:szCs w:val="22"/>
              </w:rPr>
            </w:pPr>
            <w:r w:rsidRPr="00C857BA">
              <w:rPr>
                <w:rFonts w:asciiTheme="majorHAnsi" w:hAnsiTheme="majorHAnsi"/>
                <w:szCs w:val="22"/>
              </w:rPr>
              <w:t xml:space="preserve">The maximum cost-share </w:t>
            </w:r>
            <w:r w:rsidR="0065020F" w:rsidRPr="00C857BA">
              <w:rPr>
                <w:rFonts w:asciiTheme="majorHAnsi" w:hAnsiTheme="majorHAnsi"/>
                <w:szCs w:val="22"/>
              </w:rPr>
              <w:t xml:space="preserve">for this practice shall be at a </w:t>
            </w:r>
            <w:r w:rsidR="00E10104" w:rsidRPr="00C857BA">
              <w:rPr>
                <w:rFonts w:asciiTheme="majorHAnsi" w:hAnsiTheme="majorHAnsi"/>
                <w:b/>
                <w:szCs w:val="22"/>
              </w:rPr>
              <w:t>50</w:t>
            </w:r>
            <w:r w:rsidRPr="00C857BA">
              <w:rPr>
                <w:rFonts w:asciiTheme="majorHAnsi" w:hAnsiTheme="majorHAnsi"/>
                <w:b/>
                <w:szCs w:val="22"/>
              </w:rPr>
              <w:t>%</w:t>
            </w:r>
            <w:r w:rsidRPr="00C857BA">
              <w:rPr>
                <w:rFonts w:asciiTheme="majorHAnsi" w:hAnsiTheme="majorHAnsi"/>
                <w:szCs w:val="22"/>
              </w:rPr>
              <w:t xml:space="preserve"> rate up to </w:t>
            </w:r>
            <w:r w:rsidRPr="00C857BA">
              <w:rPr>
                <w:rFonts w:asciiTheme="majorHAnsi" w:hAnsiTheme="majorHAnsi"/>
                <w:b/>
                <w:szCs w:val="22"/>
              </w:rPr>
              <w:t>$</w:t>
            </w:r>
            <w:r w:rsidR="00E10104" w:rsidRPr="00C857BA">
              <w:rPr>
                <w:rFonts w:asciiTheme="majorHAnsi" w:hAnsiTheme="majorHAnsi"/>
                <w:b/>
                <w:szCs w:val="22"/>
              </w:rPr>
              <w:t>1</w:t>
            </w:r>
            <w:r w:rsidR="0065020F" w:rsidRPr="00C857BA">
              <w:rPr>
                <w:rFonts w:asciiTheme="majorHAnsi" w:hAnsiTheme="majorHAnsi"/>
                <w:b/>
                <w:szCs w:val="22"/>
              </w:rPr>
              <w:t>50</w:t>
            </w:r>
            <w:r w:rsidR="00693054" w:rsidRPr="00C857BA">
              <w:rPr>
                <w:rFonts w:asciiTheme="majorHAnsi" w:hAnsiTheme="majorHAnsi"/>
                <w:b/>
                <w:szCs w:val="22"/>
              </w:rPr>
              <w:t>.00</w:t>
            </w:r>
            <w:r w:rsidR="00EB4F87" w:rsidRPr="00C857BA">
              <w:rPr>
                <w:rFonts w:asciiTheme="majorHAnsi" w:hAnsiTheme="majorHAnsi"/>
                <w:szCs w:val="22"/>
              </w:rPr>
              <w:t xml:space="preserve"> maximum</w:t>
            </w:r>
            <w:r w:rsidRPr="00C857BA">
              <w:rPr>
                <w:rFonts w:asciiTheme="majorHAnsi" w:hAnsiTheme="majorHAnsi"/>
                <w:szCs w:val="22"/>
              </w:rPr>
              <w:t xml:space="preserve">.  </w:t>
            </w:r>
          </w:p>
          <w:p w14:paraId="6C7CA47B" w14:textId="2DACC589" w:rsidR="006A57C5" w:rsidRPr="00C857BA" w:rsidRDefault="006A57C5" w:rsidP="006A57C5">
            <w:pPr>
              <w:pStyle w:val="ListParagraph"/>
              <w:numPr>
                <w:ilvl w:val="0"/>
                <w:numId w:val="2"/>
              </w:numPr>
              <w:ind w:left="1080"/>
              <w:rPr>
                <w:rFonts w:asciiTheme="majorHAnsi" w:hAnsiTheme="majorHAnsi"/>
                <w:szCs w:val="22"/>
              </w:rPr>
            </w:pPr>
            <w:r w:rsidRPr="00C857BA">
              <w:rPr>
                <w:rFonts w:asciiTheme="majorHAnsi" w:hAnsiTheme="majorHAnsi"/>
                <w:szCs w:val="22"/>
              </w:rPr>
              <w:t xml:space="preserve">Maximum </w:t>
            </w:r>
            <w:r w:rsidR="00EB4F87" w:rsidRPr="00C857BA">
              <w:rPr>
                <w:rFonts w:asciiTheme="majorHAnsi" w:hAnsiTheme="majorHAnsi"/>
                <w:szCs w:val="22"/>
              </w:rPr>
              <w:t xml:space="preserve">of </w:t>
            </w:r>
            <w:r w:rsidR="00E10104" w:rsidRPr="00C857BA">
              <w:rPr>
                <w:rFonts w:asciiTheme="majorHAnsi" w:hAnsiTheme="majorHAnsi"/>
                <w:b/>
                <w:szCs w:val="22"/>
              </w:rPr>
              <w:t>$1</w:t>
            </w:r>
            <w:r w:rsidR="00EB4F87" w:rsidRPr="00C857BA">
              <w:rPr>
                <w:rFonts w:asciiTheme="majorHAnsi" w:hAnsiTheme="majorHAnsi"/>
                <w:b/>
                <w:szCs w:val="22"/>
              </w:rPr>
              <w:t>50</w:t>
            </w:r>
            <w:r w:rsidR="00693054" w:rsidRPr="00C857BA">
              <w:rPr>
                <w:rFonts w:asciiTheme="majorHAnsi" w:hAnsiTheme="majorHAnsi"/>
                <w:b/>
                <w:szCs w:val="22"/>
              </w:rPr>
              <w:t>.00</w:t>
            </w:r>
            <w:r w:rsidR="00EB4F87" w:rsidRPr="00C857BA">
              <w:rPr>
                <w:rFonts w:asciiTheme="majorHAnsi" w:hAnsiTheme="majorHAnsi"/>
                <w:szCs w:val="22"/>
              </w:rPr>
              <w:t xml:space="preserve"> per</w:t>
            </w:r>
            <w:r w:rsidR="00E10104" w:rsidRPr="00C857BA">
              <w:rPr>
                <w:rFonts w:asciiTheme="majorHAnsi" w:hAnsiTheme="majorHAnsi"/>
                <w:szCs w:val="22"/>
              </w:rPr>
              <w:t xml:space="preserve"> household</w:t>
            </w:r>
            <w:r w:rsidR="00EB4F87" w:rsidRPr="00C857BA">
              <w:rPr>
                <w:rFonts w:asciiTheme="majorHAnsi" w:hAnsiTheme="majorHAnsi"/>
                <w:szCs w:val="22"/>
              </w:rPr>
              <w:t xml:space="preserve"> per year</w:t>
            </w:r>
            <w:r w:rsidRPr="00C857BA">
              <w:rPr>
                <w:rFonts w:asciiTheme="majorHAnsi" w:hAnsiTheme="majorHAnsi"/>
                <w:szCs w:val="22"/>
              </w:rPr>
              <w:t xml:space="preserve">. </w:t>
            </w:r>
          </w:p>
          <w:p w14:paraId="6C7CA47C" w14:textId="77777777" w:rsidR="006A57C5" w:rsidRPr="00C857BA" w:rsidRDefault="006A57C5" w:rsidP="006A57C5">
            <w:pPr>
              <w:pStyle w:val="ListParagraph"/>
              <w:numPr>
                <w:ilvl w:val="0"/>
                <w:numId w:val="2"/>
              </w:numPr>
              <w:ind w:left="1080"/>
              <w:rPr>
                <w:rFonts w:asciiTheme="majorHAnsi" w:hAnsiTheme="majorHAnsi"/>
                <w:szCs w:val="22"/>
              </w:rPr>
            </w:pPr>
            <w:r w:rsidRPr="00C857BA">
              <w:rPr>
                <w:rFonts w:asciiTheme="majorHAnsi" w:hAnsiTheme="majorHAnsi"/>
                <w:szCs w:val="22"/>
              </w:rPr>
              <w:t xml:space="preserve">The payment will be made after paid invoices are received, cooperator completes a W-9 form and the AEP committee has made a site visit. </w:t>
            </w:r>
          </w:p>
          <w:p w14:paraId="6C7CA47D" w14:textId="4AFFE57E" w:rsidR="001B3621" w:rsidRDefault="001B3621" w:rsidP="001B3621">
            <w:pPr>
              <w:pStyle w:val="ListParagraph"/>
              <w:numPr>
                <w:ilvl w:val="0"/>
                <w:numId w:val="2"/>
              </w:numPr>
              <w:ind w:left="1080"/>
              <w:rPr>
                <w:rFonts w:asciiTheme="majorHAnsi" w:hAnsiTheme="majorHAnsi"/>
                <w:szCs w:val="22"/>
              </w:rPr>
            </w:pPr>
            <w:r w:rsidRPr="00C857BA">
              <w:rPr>
                <w:rFonts w:asciiTheme="majorHAnsi" w:hAnsiTheme="majorHAnsi"/>
                <w:szCs w:val="22"/>
              </w:rPr>
              <w:t>No duplication of federal or state cost-share shall be allowed.</w:t>
            </w:r>
          </w:p>
          <w:p w14:paraId="5613F5FA" w14:textId="5DA8DD7C" w:rsidR="00830114" w:rsidRPr="00830114" w:rsidRDefault="00830114" w:rsidP="00830114">
            <w:pPr>
              <w:pStyle w:val="ListParagraph"/>
              <w:numPr>
                <w:ilvl w:val="0"/>
                <w:numId w:val="2"/>
              </w:numPr>
              <w:ind w:left="1080"/>
              <w:rPr>
                <w:rFonts w:asciiTheme="majorHAnsi" w:hAnsiTheme="majorHAnsi"/>
                <w:szCs w:val="22"/>
              </w:rPr>
            </w:pPr>
            <w:bookmarkStart w:id="0" w:name="_GoBack"/>
            <w:bookmarkEnd w:id="0"/>
            <w:r w:rsidRPr="00830114">
              <w:rPr>
                <w:rFonts w:asciiTheme="majorHAnsi" w:hAnsiTheme="majorHAnsi"/>
                <w:szCs w:val="22"/>
              </w:rPr>
              <w:t>In combination with other practices applicant cannot exceed $7,000.00 of assistance</w:t>
            </w:r>
          </w:p>
          <w:p w14:paraId="06792040" w14:textId="77777777" w:rsidR="00C857BA" w:rsidRPr="00C857BA" w:rsidRDefault="00C857BA" w:rsidP="00C857BA">
            <w:pPr>
              <w:pStyle w:val="ListParagraph"/>
              <w:ind w:left="1080"/>
              <w:rPr>
                <w:rFonts w:asciiTheme="majorHAnsi" w:hAnsiTheme="majorHAnsi"/>
                <w:szCs w:val="22"/>
              </w:rPr>
            </w:pPr>
          </w:p>
          <w:p w14:paraId="09F92979" w14:textId="39C0CC51" w:rsidR="00C857BA" w:rsidRPr="00C857BA" w:rsidRDefault="00C857BA" w:rsidP="00C857BA">
            <w:pPr>
              <w:pStyle w:val="ListParagraph"/>
              <w:numPr>
                <w:ilvl w:val="0"/>
                <w:numId w:val="4"/>
              </w:numPr>
              <w:rPr>
                <w:b/>
                <w:u w:val="single"/>
              </w:rPr>
            </w:pPr>
            <w:r w:rsidRPr="00C857BA">
              <w:rPr>
                <w:b/>
                <w:u w:val="single"/>
              </w:rPr>
              <w:t>Payment Process</w:t>
            </w:r>
          </w:p>
          <w:p w14:paraId="36B8CF90" w14:textId="77777777" w:rsidR="00C857BA" w:rsidRDefault="00C857BA" w:rsidP="00C857BA">
            <w:pPr>
              <w:numPr>
                <w:ilvl w:val="0"/>
                <w:numId w:val="13"/>
              </w:numPr>
              <w:spacing w:before="100" w:after="100"/>
              <w:ind w:left="1080"/>
              <w:contextualSpacing/>
              <w:rPr>
                <w:rFonts w:ascii="Times New Roman" w:eastAsia="Times New Roman" w:hAnsi="Times New Roman" w:cs="Times New Roman"/>
                <w:spacing w:val="0"/>
                <w:sz w:val="24"/>
                <w:szCs w:val="24"/>
                <w:lang w:eastAsia="en-US"/>
              </w:rPr>
            </w:pPr>
            <w:r>
              <w:rPr>
                <w:rFonts w:ascii="Times New Roman" w:eastAsia="Times New Roman" w:hAnsi="Times New Roman" w:cs="Times New Roman"/>
                <w:spacing w:val="0"/>
                <w:sz w:val="24"/>
                <w:szCs w:val="24"/>
                <w:lang w:eastAsia="en-US"/>
              </w:rPr>
              <w:t xml:space="preserve">The payment will be approved as: 1. Paid invoices are received; 2. the cooperator completes a W-9 form; 3. a verification visit is done; 4. a verification form is signed: 5. the District approves the payment. </w:t>
            </w:r>
          </w:p>
          <w:p w14:paraId="6AFFA186" w14:textId="77777777" w:rsidR="00C857BA" w:rsidRDefault="00C857BA" w:rsidP="00C857BA">
            <w:pPr>
              <w:numPr>
                <w:ilvl w:val="0"/>
                <w:numId w:val="13"/>
              </w:numPr>
              <w:spacing w:before="100" w:after="100"/>
              <w:ind w:left="1080"/>
              <w:contextualSpacing/>
              <w:rPr>
                <w:rFonts w:ascii="Times New Roman" w:eastAsia="Times New Roman" w:hAnsi="Times New Roman" w:cs="Times New Roman"/>
                <w:spacing w:val="0"/>
                <w:sz w:val="24"/>
                <w:szCs w:val="24"/>
                <w:lang w:eastAsia="en-US"/>
              </w:rPr>
            </w:pPr>
            <w:r>
              <w:rPr>
                <w:rFonts w:ascii="Times New Roman" w:eastAsia="Times New Roman" w:hAnsi="Times New Roman" w:cs="Times New Roman"/>
                <w:spacing w:val="0"/>
                <w:sz w:val="24"/>
                <w:szCs w:val="24"/>
                <w:lang w:eastAsia="en-US"/>
              </w:rPr>
              <w:t xml:space="preserve">No duplication of federal or state cost-share shall be allowed. </w:t>
            </w:r>
          </w:p>
          <w:p w14:paraId="6BE48631" w14:textId="77777777" w:rsidR="00C857BA" w:rsidRDefault="00C857BA" w:rsidP="00C857BA">
            <w:pPr>
              <w:numPr>
                <w:ilvl w:val="0"/>
                <w:numId w:val="13"/>
              </w:numPr>
              <w:spacing w:before="100" w:after="100"/>
              <w:ind w:left="1080"/>
              <w:contextualSpacing/>
              <w:rPr>
                <w:rFonts w:ascii="Times New Roman" w:eastAsia="Times New Roman" w:hAnsi="Times New Roman" w:cs="Times New Roman"/>
                <w:spacing w:val="0"/>
                <w:sz w:val="24"/>
                <w:szCs w:val="24"/>
                <w:lang w:eastAsia="en-US"/>
              </w:rPr>
            </w:pPr>
            <w:r>
              <w:rPr>
                <w:rFonts w:ascii="Times New Roman" w:eastAsia="Times New Roman" w:hAnsi="Times New Roman" w:cs="Times New Roman"/>
                <w:b/>
                <w:spacing w:val="0"/>
                <w:sz w:val="24"/>
                <w:szCs w:val="24"/>
                <w:highlight w:val="yellow"/>
                <w:lang w:eastAsia="en-US"/>
              </w:rPr>
              <w:lastRenderedPageBreak/>
              <w:t xml:space="preserve">All invoices, a signed &amp; dated W-9 and Program Cost Verification Forms must be received at the Monongahela Conservation District Office by ____________ otherwise payments may be delayed or even denied.   </w:t>
            </w:r>
          </w:p>
          <w:p w14:paraId="38FCF106" w14:textId="77777777" w:rsidR="00C857BA" w:rsidRDefault="00C857BA" w:rsidP="00C857BA">
            <w:pPr>
              <w:numPr>
                <w:ilvl w:val="0"/>
                <w:numId w:val="13"/>
              </w:numPr>
              <w:spacing w:before="100" w:after="100"/>
              <w:ind w:left="1080"/>
              <w:contextualSpacing/>
              <w:rPr>
                <w:rFonts w:ascii="Times New Roman" w:hAnsi="Times New Roman" w:cs="Times New Roman"/>
                <w:b/>
                <w:sz w:val="24"/>
                <w:szCs w:val="24"/>
              </w:rPr>
            </w:pPr>
            <w:r>
              <w:rPr>
                <w:rFonts w:ascii="Times New Roman" w:eastAsia="Times New Roman" w:hAnsi="Times New Roman" w:cs="Times New Roman"/>
                <w:b/>
                <w:spacing w:val="0"/>
                <w:sz w:val="24"/>
                <w:szCs w:val="24"/>
                <w:lang w:eastAsia="en-US"/>
              </w:rPr>
              <w:t xml:space="preserve">All invoices must be received at the Monongahela Conservation District Office _____________ otherwise payments may be delayed or even denied.   </w:t>
            </w:r>
          </w:p>
          <w:p w14:paraId="5AB74A52" w14:textId="77777777" w:rsidR="00C857BA" w:rsidRDefault="00C857BA" w:rsidP="00C857BA">
            <w:pPr>
              <w:numPr>
                <w:ilvl w:val="0"/>
                <w:numId w:val="13"/>
              </w:numPr>
              <w:spacing w:before="100" w:after="100"/>
              <w:ind w:left="1080"/>
              <w:contextualSpacing/>
              <w:rPr>
                <w:rFonts w:ascii="Times New Roman" w:hAnsi="Times New Roman" w:cs="Times New Roman"/>
                <w:b/>
                <w:sz w:val="24"/>
                <w:szCs w:val="24"/>
              </w:rPr>
            </w:pPr>
            <w:r>
              <w:rPr>
                <w:rFonts w:ascii="Times New Roman" w:eastAsia="Times New Roman" w:hAnsi="Times New Roman" w:cs="Times New Roman"/>
                <w:b/>
                <w:spacing w:val="0"/>
                <w:sz w:val="24"/>
                <w:szCs w:val="24"/>
                <w:lang w:eastAsia="en-US"/>
              </w:rPr>
              <w:t>No contract extensions will be granted for any reason.  Contracts may be cancelled with notification to the Monongahela Conservation District in writing.</w:t>
            </w:r>
            <w:r>
              <w:rPr>
                <w:rFonts w:ascii="Times New Roman" w:hAnsi="Times New Roman" w:cs="Times New Roman"/>
                <w:b/>
                <w:sz w:val="24"/>
                <w:szCs w:val="24"/>
              </w:rPr>
              <w:t xml:space="preserve"> </w:t>
            </w:r>
          </w:p>
          <w:p w14:paraId="44AB0F25" w14:textId="77777777" w:rsidR="00C857BA" w:rsidRDefault="00C857BA" w:rsidP="00C857BA">
            <w:pPr>
              <w:spacing w:before="100" w:after="100" w:line="240" w:lineRule="auto"/>
              <w:ind w:left="720"/>
              <w:contextualSpacing/>
              <w:rPr>
                <w:rFonts w:ascii="Times New Roman" w:hAnsi="Times New Roman" w:cs="Times New Roman"/>
                <w:b/>
                <w:sz w:val="24"/>
                <w:szCs w:val="24"/>
              </w:rPr>
            </w:pPr>
          </w:p>
          <w:p w14:paraId="03C78FB4" w14:textId="77777777" w:rsidR="00C857BA" w:rsidRDefault="00C857BA" w:rsidP="00C857BA">
            <w:pPr>
              <w:ind w:left="720" w:hanging="540"/>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 xml:space="preserve">The Monongahela Conservation District reserves the right to change policies and/or cost share rates during the fiscal year without notice.  Any changes will not affect or change any agreements retroactively with the cooperator from the time the Conservation District approved their contract.    </w:t>
            </w:r>
          </w:p>
          <w:p w14:paraId="6C7CA49C" w14:textId="77777777" w:rsidR="006A57C5" w:rsidRPr="00C857BA" w:rsidRDefault="006A57C5" w:rsidP="006A57C5">
            <w:pPr>
              <w:pStyle w:val="ListParagraph"/>
              <w:jc w:val="both"/>
              <w:rPr>
                <w:rFonts w:asciiTheme="majorHAnsi" w:hAnsiTheme="majorHAnsi"/>
                <w:szCs w:val="16"/>
              </w:rPr>
            </w:pPr>
          </w:p>
          <w:tbl>
            <w:tblPr>
              <w:tblpPr w:leftFromText="180" w:rightFromText="180" w:vertAnchor="text" w:horzAnchor="margin" w:tblpXSpec="right" w:tblpY="-1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1"/>
              <w:gridCol w:w="1206"/>
            </w:tblGrid>
            <w:tr w:rsidR="00C857BA" w:rsidRPr="00C857BA" w14:paraId="62B81DEA" w14:textId="77777777" w:rsidTr="00C857BA">
              <w:trPr>
                <w:trHeight w:val="357"/>
              </w:trPr>
              <w:tc>
                <w:tcPr>
                  <w:tcW w:w="3747" w:type="dxa"/>
                  <w:gridSpan w:val="2"/>
                </w:tcPr>
                <w:p w14:paraId="5EA45E07" w14:textId="77777777" w:rsidR="00C857BA" w:rsidRPr="00C857BA" w:rsidRDefault="00C857BA" w:rsidP="00C857BA">
                  <w:pPr>
                    <w:jc w:val="center"/>
                    <w:rPr>
                      <w:rFonts w:asciiTheme="majorHAnsi" w:hAnsiTheme="majorHAnsi"/>
                      <w:b/>
                      <w:sz w:val="24"/>
                    </w:rPr>
                  </w:pPr>
                  <w:r w:rsidRPr="00C857BA">
                    <w:rPr>
                      <w:rFonts w:asciiTheme="majorHAnsi" w:hAnsiTheme="majorHAnsi"/>
                      <w:b/>
                      <w:sz w:val="24"/>
                      <w:szCs w:val="22"/>
                    </w:rPr>
                    <w:t>OFFICE USE ONLY:</w:t>
                  </w:r>
                </w:p>
              </w:tc>
            </w:tr>
            <w:tr w:rsidR="00C857BA" w:rsidRPr="00C857BA" w14:paraId="5DF958F6" w14:textId="77777777" w:rsidTr="00C857BA">
              <w:trPr>
                <w:trHeight w:val="357"/>
              </w:trPr>
              <w:tc>
                <w:tcPr>
                  <w:tcW w:w="2541" w:type="dxa"/>
                </w:tcPr>
                <w:p w14:paraId="4C607F03" w14:textId="77777777" w:rsidR="00C857BA" w:rsidRPr="00C857BA" w:rsidRDefault="00C857BA" w:rsidP="00C857BA">
                  <w:pPr>
                    <w:rPr>
                      <w:rFonts w:asciiTheme="majorHAnsi" w:hAnsiTheme="majorHAnsi"/>
                      <w:b/>
                      <w:sz w:val="24"/>
                      <w:szCs w:val="21"/>
                    </w:rPr>
                  </w:pPr>
                  <w:r w:rsidRPr="00C857BA">
                    <w:rPr>
                      <w:rFonts w:asciiTheme="majorHAnsi" w:hAnsiTheme="majorHAnsi"/>
                      <w:b/>
                      <w:sz w:val="24"/>
                      <w:szCs w:val="21"/>
                    </w:rPr>
                    <w:t>Date Received:</w:t>
                  </w:r>
                </w:p>
              </w:tc>
              <w:tc>
                <w:tcPr>
                  <w:tcW w:w="1206" w:type="dxa"/>
                </w:tcPr>
                <w:p w14:paraId="2CF56A3C" w14:textId="77777777" w:rsidR="00C857BA" w:rsidRPr="00C857BA" w:rsidRDefault="00C857BA" w:rsidP="00C857BA">
                  <w:pPr>
                    <w:rPr>
                      <w:rFonts w:asciiTheme="majorHAnsi" w:hAnsiTheme="majorHAnsi"/>
                      <w:b/>
                      <w:sz w:val="24"/>
                    </w:rPr>
                  </w:pPr>
                </w:p>
              </w:tc>
            </w:tr>
            <w:tr w:rsidR="00C857BA" w:rsidRPr="00C857BA" w14:paraId="61BD81F5" w14:textId="77777777" w:rsidTr="00C857BA">
              <w:trPr>
                <w:trHeight w:val="396"/>
              </w:trPr>
              <w:tc>
                <w:tcPr>
                  <w:tcW w:w="2541" w:type="dxa"/>
                </w:tcPr>
                <w:p w14:paraId="41D6B50D" w14:textId="77777777" w:rsidR="00C857BA" w:rsidRPr="00C857BA" w:rsidRDefault="00C857BA" w:rsidP="00C857BA">
                  <w:pPr>
                    <w:rPr>
                      <w:rFonts w:asciiTheme="majorHAnsi" w:hAnsiTheme="majorHAnsi"/>
                      <w:b/>
                      <w:sz w:val="24"/>
                      <w:szCs w:val="21"/>
                    </w:rPr>
                  </w:pPr>
                  <w:r w:rsidRPr="00C857BA">
                    <w:rPr>
                      <w:rFonts w:asciiTheme="majorHAnsi" w:hAnsiTheme="majorHAnsi"/>
                      <w:b/>
                      <w:sz w:val="24"/>
                      <w:szCs w:val="21"/>
                    </w:rPr>
                    <w:t>Time Received:</w:t>
                  </w:r>
                </w:p>
              </w:tc>
              <w:tc>
                <w:tcPr>
                  <w:tcW w:w="1206" w:type="dxa"/>
                </w:tcPr>
                <w:p w14:paraId="64EC8BD6" w14:textId="77777777" w:rsidR="00C857BA" w:rsidRPr="00C857BA" w:rsidRDefault="00C857BA" w:rsidP="00C857BA">
                  <w:pPr>
                    <w:rPr>
                      <w:rFonts w:asciiTheme="majorHAnsi" w:hAnsiTheme="majorHAnsi"/>
                      <w:b/>
                      <w:sz w:val="24"/>
                    </w:rPr>
                  </w:pPr>
                </w:p>
              </w:tc>
            </w:tr>
            <w:tr w:rsidR="00C857BA" w:rsidRPr="00C857BA" w14:paraId="13F577C7" w14:textId="77777777" w:rsidTr="00C857BA">
              <w:trPr>
                <w:trHeight w:val="64"/>
              </w:trPr>
              <w:tc>
                <w:tcPr>
                  <w:tcW w:w="2541" w:type="dxa"/>
                </w:tcPr>
                <w:p w14:paraId="3E2F7F74" w14:textId="77777777" w:rsidR="00C857BA" w:rsidRPr="00C857BA" w:rsidRDefault="00C857BA" w:rsidP="00C857BA">
                  <w:pPr>
                    <w:rPr>
                      <w:rFonts w:asciiTheme="majorHAnsi" w:hAnsiTheme="majorHAnsi"/>
                      <w:b/>
                      <w:sz w:val="24"/>
                      <w:szCs w:val="21"/>
                    </w:rPr>
                  </w:pPr>
                  <w:r w:rsidRPr="00C857BA">
                    <w:rPr>
                      <w:rFonts w:asciiTheme="majorHAnsi" w:hAnsiTheme="majorHAnsi"/>
                      <w:b/>
                      <w:sz w:val="24"/>
                      <w:szCs w:val="21"/>
                    </w:rPr>
                    <w:t>Ranking Score:</w:t>
                  </w:r>
                </w:p>
              </w:tc>
              <w:tc>
                <w:tcPr>
                  <w:tcW w:w="1206" w:type="dxa"/>
                </w:tcPr>
                <w:p w14:paraId="3F394AC0" w14:textId="77777777" w:rsidR="00C857BA" w:rsidRPr="00C857BA" w:rsidRDefault="00C857BA" w:rsidP="00C857BA">
                  <w:pPr>
                    <w:rPr>
                      <w:rFonts w:asciiTheme="majorHAnsi" w:hAnsiTheme="majorHAnsi"/>
                      <w:b/>
                      <w:sz w:val="24"/>
                    </w:rPr>
                  </w:pPr>
                </w:p>
              </w:tc>
            </w:tr>
            <w:tr w:rsidR="00C857BA" w:rsidRPr="00C857BA" w14:paraId="76E497C1" w14:textId="77777777" w:rsidTr="00C857BA">
              <w:trPr>
                <w:trHeight w:val="64"/>
              </w:trPr>
              <w:tc>
                <w:tcPr>
                  <w:tcW w:w="3747" w:type="dxa"/>
                  <w:gridSpan w:val="2"/>
                </w:tcPr>
                <w:p w14:paraId="4B00C078" w14:textId="77777777" w:rsidR="00C857BA" w:rsidRPr="00C857BA" w:rsidRDefault="00C857BA" w:rsidP="00C857BA">
                  <w:pPr>
                    <w:rPr>
                      <w:rFonts w:asciiTheme="majorHAnsi" w:hAnsiTheme="majorHAnsi"/>
                      <w:b/>
                      <w:sz w:val="24"/>
                    </w:rPr>
                  </w:pPr>
                  <w:r w:rsidRPr="00C857BA">
                    <w:rPr>
                      <w:rFonts w:asciiTheme="majorHAnsi" w:hAnsiTheme="majorHAnsi"/>
                      <w:b/>
                      <w:sz w:val="24"/>
                      <w:szCs w:val="22"/>
                    </w:rPr>
                    <w:t>If Approved:</w:t>
                  </w:r>
                </w:p>
              </w:tc>
            </w:tr>
            <w:tr w:rsidR="00C857BA" w:rsidRPr="00C857BA" w14:paraId="022074EE" w14:textId="77777777" w:rsidTr="00C857BA">
              <w:trPr>
                <w:trHeight w:val="64"/>
              </w:trPr>
              <w:tc>
                <w:tcPr>
                  <w:tcW w:w="2541" w:type="dxa"/>
                </w:tcPr>
                <w:p w14:paraId="3A9EB0FD" w14:textId="77777777" w:rsidR="00C857BA" w:rsidRPr="00C857BA" w:rsidRDefault="00C857BA" w:rsidP="00C857BA">
                  <w:pPr>
                    <w:rPr>
                      <w:rFonts w:asciiTheme="majorHAnsi" w:hAnsiTheme="majorHAnsi"/>
                      <w:b/>
                      <w:sz w:val="24"/>
                      <w:szCs w:val="21"/>
                    </w:rPr>
                  </w:pPr>
                  <w:r w:rsidRPr="00C857BA">
                    <w:rPr>
                      <w:rFonts w:asciiTheme="majorHAnsi" w:hAnsiTheme="majorHAnsi"/>
                      <w:b/>
                      <w:sz w:val="24"/>
                      <w:szCs w:val="21"/>
                    </w:rPr>
                    <w:t>BD Date Approved:</w:t>
                  </w:r>
                </w:p>
              </w:tc>
              <w:tc>
                <w:tcPr>
                  <w:tcW w:w="1206" w:type="dxa"/>
                </w:tcPr>
                <w:p w14:paraId="74F8A6B5" w14:textId="77777777" w:rsidR="00C857BA" w:rsidRPr="00C857BA" w:rsidRDefault="00C857BA" w:rsidP="00C857BA">
                  <w:pPr>
                    <w:rPr>
                      <w:rFonts w:asciiTheme="majorHAnsi" w:hAnsiTheme="majorHAnsi"/>
                      <w:b/>
                      <w:sz w:val="24"/>
                    </w:rPr>
                  </w:pPr>
                </w:p>
              </w:tc>
            </w:tr>
            <w:tr w:rsidR="00C857BA" w:rsidRPr="00C857BA" w14:paraId="065F0340" w14:textId="77777777" w:rsidTr="00C857BA">
              <w:trPr>
                <w:trHeight w:val="64"/>
              </w:trPr>
              <w:tc>
                <w:tcPr>
                  <w:tcW w:w="2541" w:type="dxa"/>
                </w:tcPr>
                <w:p w14:paraId="323275A6" w14:textId="77777777" w:rsidR="00C857BA" w:rsidRPr="00C857BA" w:rsidRDefault="00C857BA" w:rsidP="00C857BA">
                  <w:pPr>
                    <w:rPr>
                      <w:rFonts w:asciiTheme="majorHAnsi" w:hAnsiTheme="majorHAnsi"/>
                      <w:b/>
                      <w:sz w:val="24"/>
                      <w:szCs w:val="21"/>
                    </w:rPr>
                  </w:pPr>
                  <w:r w:rsidRPr="00C857BA">
                    <w:rPr>
                      <w:rFonts w:asciiTheme="majorHAnsi" w:hAnsiTheme="majorHAnsi"/>
                      <w:b/>
                      <w:sz w:val="24"/>
                      <w:szCs w:val="21"/>
                    </w:rPr>
                    <w:t>Contract Expiration Date:</w:t>
                  </w:r>
                </w:p>
              </w:tc>
              <w:tc>
                <w:tcPr>
                  <w:tcW w:w="1206" w:type="dxa"/>
                </w:tcPr>
                <w:p w14:paraId="54D83B12" w14:textId="77777777" w:rsidR="00C857BA" w:rsidRPr="00C857BA" w:rsidRDefault="00C857BA" w:rsidP="00C857BA">
                  <w:pPr>
                    <w:rPr>
                      <w:rFonts w:asciiTheme="majorHAnsi" w:hAnsiTheme="majorHAnsi"/>
                      <w:b/>
                      <w:sz w:val="24"/>
                    </w:rPr>
                  </w:pPr>
                </w:p>
              </w:tc>
            </w:tr>
            <w:tr w:rsidR="00C857BA" w:rsidRPr="00C857BA" w14:paraId="41ABD1C9" w14:textId="77777777" w:rsidTr="00C857BA">
              <w:trPr>
                <w:trHeight w:val="64"/>
              </w:trPr>
              <w:tc>
                <w:tcPr>
                  <w:tcW w:w="2541" w:type="dxa"/>
                </w:tcPr>
                <w:p w14:paraId="060C5C56" w14:textId="77777777" w:rsidR="00C857BA" w:rsidRPr="00C857BA" w:rsidRDefault="00C857BA" w:rsidP="00C857BA">
                  <w:pPr>
                    <w:rPr>
                      <w:rFonts w:asciiTheme="majorHAnsi" w:hAnsiTheme="majorHAnsi"/>
                      <w:b/>
                      <w:sz w:val="24"/>
                      <w:szCs w:val="21"/>
                    </w:rPr>
                  </w:pPr>
                  <w:r w:rsidRPr="00C857BA">
                    <w:rPr>
                      <w:rFonts w:asciiTheme="majorHAnsi" w:hAnsiTheme="majorHAnsi"/>
                      <w:b/>
                      <w:sz w:val="24"/>
                      <w:szCs w:val="21"/>
                    </w:rPr>
                    <w:t>Application #:</w:t>
                  </w:r>
                </w:p>
              </w:tc>
              <w:tc>
                <w:tcPr>
                  <w:tcW w:w="1206" w:type="dxa"/>
                </w:tcPr>
                <w:p w14:paraId="233EF78E" w14:textId="77777777" w:rsidR="00C857BA" w:rsidRPr="00C857BA" w:rsidRDefault="00C857BA" w:rsidP="00C857BA">
                  <w:pPr>
                    <w:rPr>
                      <w:rFonts w:asciiTheme="majorHAnsi" w:hAnsiTheme="majorHAnsi"/>
                      <w:b/>
                      <w:sz w:val="24"/>
                    </w:rPr>
                  </w:pPr>
                </w:p>
              </w:tc>
            </w:tr>
            <w:tr w:rsidR="00C857BA" w:rsidRPr="00C857BA" w14:paraId="58403503" w14:textId="77777777" w:rsidTr="00C857BA">
              <w:trPr>
                <w:trHeight w:val="64"/>
              </w:trPr>
              <w:tc>
                <w:tcPr>
                  <w:tcW w:w="2541" w:type="dxa"/>
                </w:tcPr>
                <w:p w14:paraId="779BE5A1" w14:textId="77777777" w:rsidR="00C857BA" w:rsidRPr="00C857BA" w:rsidRDefault="00C857BA" w:rsidP="00C857BA">
                  <w:pPr>
                    <w:rPr>
                      <w:rFonts w:asciiTheme="majorHAnsi" w:hAnsiTheme="majorHAnsi"/>
                      <w:b/>
                      <w:sz w:val="24"/>
                      <w:szCs w:val="21"/>
                    </w:rPr>
                  </w:pPr>
                  <w:r w:rsidRPr="00C857BA">
                    <w:rPr>
                      <w:rFonts w:asciiTheme="majorHAnsi" w:hAnsiTheme="majorHAnsi"/>
                      <w:b/>
                      <w:sz w:val="24"/>
                      <w:szCs w:val="21"/>
                    </w:rPr>
                    <w:t xml:space="preserve">Verification #: </w:t>
                  </w:r>
                </w:p>
              </w:tc>
              <w:tc>
                <w:tcPr>
                  <w:tcW w:w="1206" w:type="dxa"/>
                </w:tcPr>
                <w:p w14:paraId="32C55AFC" w14:textId="77777777" w:rsidR="00C857BA" w:rsidRPr="00C857BA" w:rsidRDefault="00C857BA" w:rsidP="00C857BA">
                  <w:pPr>
                    <w:rPr>
                      <w:rFonts w:asciiTheme="majorHAnsi" w:hAnsiTheme="majorHAnsi"/>
                      <w:b/>
                      <w:sz w:val="24"/>
                    </w:rPr>
                  </w:pPr>
                </w:p>
              </w:tc>
            </w:tr>
          </w:tbl>
          <w:p w14:paraId="4A90403A" w14:textId="77777777" w:rsidR="00C857BA" w:rsidRDefault="00C857BA" w:rsidP="006A57C5">
            <w:pPr>
              <w:pStyle w:val="ListParagraph"/>
              <w:ind w:left="180"/>
              <w:jc w:val="both"/>
              <w:rPr>
                <w:rFonts w:asciiTheme="majorHAnsi" w:hAnsiTheme="majorHAnsi"/>
                <w:szCs w:val="20"/>
                <w:highlight w:val="yellow"/>
              </w:rPr>
            </w:pPr>
          </w:p>
          <w:p w14:paraId="6C7CA4A0" w14:textId="24A23FD5" w:rsidR="00787DDA" w:rsidRDefault="006A57C5" w:rsidP="008E5860">
            <w:pPr>
              <w:pStyle w:val="ListParagraph"/>
              <w:ind w:left="180"/>
              <w:jc w:val="both"/>
              <w:rPr>
                <w:rFonts w:asciiTheme="majorHAnsi" w:hAnsiTheme="majorHAnsi"/>
                <w:szCs w:val="20"/>
              </w:rPr>
            </w:pPr>
            <w:r w:rsidRPr="00C857BA">
              <w:rPr>
                <w:rFonts w:asciiTheme="majorHAnsi" w:hAnsiTheme="majorHAnsi"/>
                <w:szCs w:val="20"/>
              </w:rPr>
              <w:t xml:space="preserve">By signing this I have read, understand, and agree to the terms and conditions stated in this document. </w:t>
            </w:r>
          </w:p>
          <w:p w14:paraId="7082028B" w14:textId="77777777" w:rsidR="00C857BA" w:rsidRPr="00C857BA" w:rsidRDefault="00C857BA" w:rsidP="008E5860">
            <w:pPr>
              <w:pStyle w:val="ListParagraph"/>
              <w:ind w:left="180"/>
              <w:jc w:val="both"/>
              <w:rPr>
                <w:rFonts w:asciiTheme="majorHAnsi" w:hAnsiTheme="majorHAnsi"/>
                <w:szCs w:val="16"/>
              </w:rPr>
            </w:pPr>
          </w:p>
          <w:p w14:paraId="6C7CA4A3" w14:textId="3F4BD533" w:rsidR="00787DDA" w:rsidRPr="00C857BA" w:rsidRDefault="006A57C5" w:rsidP="008E5860">
            <w:pPr>
              <w:pStyle w:val="ListParagraph"/>
              <w:ind w:left="180"/>
              <w:jc w:val="both"/>
              <w:rPr>
                <w:rFonts w:asciiTheme="majorHAnsi" w:hAnsiTheme="majorHAnsi"/>
                <w:b/>
                <w:szCs w:val="20"/>
              </w:rPr>
            </w:pPr>
            <w:r w:rsidRPr="00C857BA">
              <w:rPr>
                <w:rFonts w:asciiTheme="majorHAnsi" w:hAnsiTheme="majorHAnsi"/>
                <w:b/>
                <w:szCs w:val="20"/>
              </w:rPr>
              <w:t>Farm Name (if applicable): __________________________________</w:t>
            </w:r>
          </w:p>
          <w:p w14:paraId="6C7CA4A4" w14:textId="77777777" w:rsidR="00787DDA" w:rsidRPr="00C857BA" w:rsidRDefault="00787DDA" w:rsidP="001B3621">
            <w:pPr>
              <w:pStyle w:val="ListParagraph"/>
              <w:ind w:left="180"/>
              <w:jc w:val="both"/>
              <w:rPr>
                <w:rFonts w:asciiTheme="majorHAnsi" w:hAnsiTheme="majorHAnsi"/>
                <w:b/>
                <w:szCs w:val="20"/>
              </w:rPr>
            </w:pPr>
          </w:p>
          <w:p w14:paraId="7720B9C6" w14:textId="77777777" w:rsidR="00C857BA" w:rsidRDefault="008E5860" w:rsidP="00F04ED7">
            <w:pPr>
              <w:pStyle w:val="ListParagraph"/>
              <w:ind w:left="180"/>
              <w:jc w:val="both"/>
              <w:rPr>
                <w:rFonts w:asciiTheme="majorHAnsi" w:hAnsiTheme="majorHAnsi"/>
                <w:b/>
                <w:szCs w:val="20"/>
              </w:rPr>
            </w:pPr>
            <w:r w:rsidRPr="00C857BA">
              <w:rPr>
                <w:rFonts w:asciiTheme="majorHAnsi" w:hAnsiTheme="majorHAnsi"/>
                <w:b/>
                <w:szCs w:val="20"/>
              </w:rPr>
              <w:t xml:space="preserve">Applicant </w:t>
            </w:r>
            <w:r w:rsidR="006A57C5" w:rsidRPr="00C857BA">
              <w:rPr>
                <w:rFonts w:asciiTheme="majorHAnsi" w:hAnsiTheme="majorHAnsi"/>
                <w:b/>
                <w:szCs w:val="20"/>
              </w:rPr>
              <w:t>Signature: ______________________________</w:t>
            </w:r>
            <w:r w:rsidRPr="00C857BA">
              <w:rPr>
                <w:rFonts w:asciiTheme="majorHAnsi" w:hAnsiTheme="majorHAnsi"/>
                <w:b/>
                <w:szCs w:val="20"/>
              </w:rPr>
              <w:t>___</w:t>
            </w:r>
            <w:r w:rsidR="001B3621" w:rsidRPr="00C857BA">
              <w:rPr>
                <w:rFonts w:asciiTheme="majorHAnsi" w:hAnsiTheme="majorHAnsi"/>
                <w:b/>
                <w:szCs w:val="20"/>
              </w:rPr>
              <w:t xml:space="preserve">   </w:t>
            </w:r>
          </w:p>
          <w:p w14:paraId="23495704" w14:textId="77777777" w:rsidR="00C857BA" w:rsidRDefault="00C857BA" w:rsidP="00F04ED7">
            <w:pPr>
              <w:pStyle w:val="ListParagraph"/>
              <w:ind w:left="180"/>
              <w:jc w:val="both"/>
              <w:rPr>
                <w:rFonts w:asciiTheme="majorHAnsi" w:hAnsiTheme="majorHAnsi"/>
                <w:b/>
                <w:szCs w:val="20"/>
              </w:rPr>
            </w:pPr>
          </w:p>
          <w:p w14:paraId="6C7CA4A7" w14:textId="209F4D25" w:rsidR="00145D03" w:rsidRPr="00C857BA" w:rsidRDefault="001B3621" w:rsidP="00F04ED7">
            <w:pPr>
              <w:pStyle w:val="ListParagraph"/>
              <w:ind w:left="180"/>
              <w:jc w:val="both"/>
              <w:rPr>
                <w:rFonts w:asciiTheme="majorHAnsi" w:hAnsiTheme="majorHAnsi"/>
              </w:rPr>
            </w:pPr>
            <w:r w:rsidRPr="00C857BA">
              <w:rPr>
                <w:rFonts w:asciiTheme="majorHAnsi" w:hAnsiTheme="majorHAnsi"/>
                <w:b/>
                <w:szCs w:val="20"/>
              </w:rPr>
              <w:t>Date: _________</w:t>
            </w:r>
            <w:r w:rsidR="00C857BA">
              <w:rPr>
                <w:rFonts w:asciiTheme="majorHAnsi" w:hAnsiTheme="majorHAnsi"/>
                <w:b/>
                <w:szCs w:val="20"/>
              </w:rPr>
              <w:t>________</w:t>
            </w:r>
          </w:p>
        </w:tc>
      </w:tr>
    </w:tbl>
    <w:p w14:paraId="6C7CA4B6" w14:textId="4DB6931B" w:rsidR="006E0FD2" w:rsidRDefault="006E0FD2" w:rsidP="00C857BA">
      <w:pPr>
        <w:rPr>
          <w:color w:val="000000" w:themeColor="text1"/>
        </w:rPr>
      </w:pPr>
    </w:p>
    <w:sectPr w:rsidR="006E0FD2" w:rsidSect="00C857BA">
      <w:footerReference w:type="default" r:id="rId10"/>
      <w:pgSz w:w="12240" w:h="15840"/>
      <w:pgMar w:top="288" w:right="720" w:bottom="274" w:left="576" w:header="720"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0D81E" w14:textId="77777777" w:rsidR="00656BE5" w:rsidRDefault="00656BE5">
      <w:pPr>
        <w:spacing w:line="240" w:lineRule="auto"/>
      </w:pPr>
      <w:r>
        <w:separator/>
      </w:r>
    </w:p>
  </w:endnote>
  <w:endnote w:type="continuationSeparator" w:id="0">
    <w:p w14:paraId="69A5913A" w14:textId="77777777" w:rsidR="00656BE5" w:rsidRDefault="00656B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886457"/>
      <w:docPartObj>
        <w:docPartGallery w:val="Page Numbers (Bottom of Page)"/>
        <w:docPartUnique/>
      </w:docPartObj>
    </w:sdtPr>
    <w:sdtEndPr>
      <w:rPr>
        <w:noProof/>
      </w:rPr>
    </w:sdtEndPr>
    <w:sdtContent>
      <w:p w14:paraId="7360B9EB" w14:textId="77777777" w:rsidR="00C857BA" w:rsidRDefault="00C857BA" w:rsidP="00C857BA">
        <w:pPr>
          <w:rPr>
            <w:color w:val="000000" w:themeColor="text1"/>
          </w:rPr>
        </w:pPr>
        <w:r>
          <w:rPr>
            <w:color w:val="000000" w:themeColor="text1"/>
          </w:rPr>
          <w:t>Revised March 2018</w:t>
        </w:r>
      </w:p>
      <w:p w14:paraId="6C7CA4C0" w14:textId="3C246088" w:rsidR="00054EA5" w:rsidRDefault="00830114">
        <w:pP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C200D" w14:textId="77777777" w:rsidR="00656BE5" w:rsidRDefault="00656BE5">
      <w:pPr>
        <w:spacing w:line="240" w:lineRule="auto"/>
      </w:pPr>
      <w:r>
        <w:separator/>
      </w:r>
    </w:p>
  </w:footnote>
  <w:footnote w:type="continuationSeparator" w:id="0">
    <w:p w14:paraId="6095AC84" w14:textId="77777777" w:rsidR="00656BE5" w:rsidRDefault="00656B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58B"/>
    <w:multiLevelType w:val="hybridMultilevel"/>
    <w:tmpl w:val="EF06440A"/>
    <w:lvl w:ilvl="0" w:tplc="36CC95B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B4E38"/>
    <w:multiLevelType w:val="hybridMultilevel"/>
    <w:tmpl w:val="27A8D7D0"/>
    <w:lvl w:ilvl="0" w:tplc="D99A64E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520C6"/>
    <w:multiLevelType w:val="hybridMultilevel"/>
    <w:tmpl w:val="486A94B6"/>
    <w:lvl w:ilvl="0" w:tplc="7E3673E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F4E80"/>
    <w:multiLevelType w:val="hybridMultilevel"/>
    <w:tmpl w:val="2B5CF2D0"/>
    <w:lvl w:ilvl="0" w:tplc="709EE3AC">
      <w:start w:val="1"/>
      <w:numFmt w:val="upperLetter"/>
      <w:lvlText w:val="%1."/>
      <w:lvlJc w:val="left"/>
      <w:pPr>
        <w:ind w:left="360" w:hanging="360"/>
      </w:pPr>
      <w:rPr>
        <w:b/>
      </w:rPr>
    </w:lvl>
    <w:lvl w:ilvl="1" w:tplc="61567EF4">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2863B0"/>
    <w:multiLevelType w:val="hybridMultilevel"/>
    <w:tmpl w:val="65EC96D2"/>
    <w:lvl w:ilvl="0" w:tplc="7C0E8948">
      <w:start w:val="1"/>
      <w:numFmt w:val="upperLetter"/>
      <w:lvlText w:val="%1."/>
      <w:lvlJc w:val="left"/>
      <w:pPr>
        <w:ind w:left="434" w:hanging="214"/>
      </w:pPr>
      <w:rPr>
        <w:rFonts w:ascii="Calibri" w:eastAsia="Calibri" w:hAnsi="Calibri" w:hint="default"/>
        <w:b/>
        <w:bCs/>
        <w:sz w:val="16"/>
        <w:szCs w:val="16"/>
      </w:rPr>
    </w:lvl>
    <w:lvl w:ilvl="1" w:tplc="19C61AA6">
      <w:start w:val="1"/>
      <w:numFmt w:val="decimal"/>
      <w:lvlText w:val="%2."/>
      <w:lvlJc w:val="left"/>
      <w:pPr>
        <w:ind w:left="686" w:hanging="195"/>
      </w:pPr>
      <w:rPr>
        <w:rFonts w:ascii="Calibri" w:eastAsia="Calibri" w:hAnsi="Calibri" w:hint="default"/>
        <w:sz w:val="16"/>
        <w:szCs w:val="16"/>
      </w:rPr>
    </w:lvl>
    <w:lvl w:ilvl="2" w:tplc="9B244A5C">
      <w:start w:val="1"/>
      <w:numFmt w:val="bullet"/>
      <w:lvlText w:val="•"/>
      <w:lvlJc w:val="left"/>
      <w:pPr>
        <w:ind w:left="686" w:hanging="195"/>
      </w:pPr>
      <w:rPr>
        <w:rFonts w:hint="default"/>
      </w:rPr>
    </w:lvl>
    <w:lvl w:ilvl="3" w:tplc="08D65FCC">
      <w:start w:val="1"/>
      <w:numFmt w:val="bullet"/>
      <w:lvlText w:val="•"/>
      <w:lvlJc w:val="left"/>
      <w:pPr>
        <w:ind w:left="1823" w:hanging="195"/>
      </w:pPr>
      <w:rPr>
        <w:rFonts w:hint="default"/>
      </w:rPr>
    </w:lvl>
    <w:lvl w:ilvl="4" w:tplc="9DBA6944">
      <w:start w:val="1"/>
      <w:numFmt w:val="bullet"/>
      <w:lvlText w:val="•"/>
      <w:lvlJc w:val="left"/>
      <w:pPr>
        <w:ind w:left="2959" w:hanging="195"/>
      </w:pPr>
      <w:rPr>
        <w:rFonts w:hint="default"/>
      </w:rPr>
    </w:lvl>
    <w:lvl w:ilvl="5" w:tplc="B008AEE4">
      <w:start w:val="1"/>
      <w:numFmt w:val="bullet"/>
      <w:lvlText w:val="•"/>
      <w:lvlJc w:val="left"/>
      <w:pPr>
        <w:ind w:left="4096" w:hanging="195"/>
      </w:pPr>
      <w:rPr>
        <w:rFonts w:hint="default"/>
      </w:rPr>
    </w:lvl>
    <w:lvl w:ilvl="6" w:tplc="09484902">
      <w:start w:val="1"/>
      <w:numFmt w:val="bullet"/>
      <w:lvlText w:val="•"/>
      <w:lvlJc w:val="left"/>
      <w:pPr>
        <w:ind w:left="5233" w:hanging="195"/>
      </w:pPr>
      <w:rPr>
        <w:rFonts w:hint="default"/>
      </w:rPr>
    </w:lvl>
    <w:lvl w:ilvl="7" w:tplc="5EE61122">
      <w:start w:val="1"/>
      <w:numFmt w:val="bullet"/>
      <w:lvlText w:val="•"/>
      <w:lvlJc w:val="left"/>
      <w:pPr>
        <w:ind w:left="6369" w:hanging="195"/>
      </w:pPr>
      <w:rPr>
        <w:rFonts w:hint="default"/>
      </w:rPr>
    </w:lvl>
    <w:lvl w:ilvl="8" w:tplc="B5EA46AC">
      <w:start w:val="1"/>
      <w:numFmt w:val="bullet"/>
      <w:lvlText w:val="•"/>
      <w:lvlJc w:val="left"/>
      <w:pPr>
        <w:ind w:left="7506" w:hanging="195"/>
      </w:pPr>
      <w:rPr>
        <w:rFonts w:hint="default"/>
      </w:rPr>
    </w:lvl>
  </w:abstractNum>
  <w:abstractNum w:abstractNumId="5" w15:restartNumberingAfterBreak="0">
    <w:nsid w:val="2EBA5A6A"/>
    <w:multiLevelType w:val="hybridMultilevel"/>
    <w:tmpl w:val="CE7042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1567CA1"/>
    <w:multiLevelType w:val="hybridMultilevel"/>
    <w:tmpl w:val="4E3250C0"/>
    <w:lvl w:ilvl="0" w:tplc="D4E0218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054E9"/>
    <w:multiLevelType w:val="hybridMultilevel"/>
    <w:tmpl w:val="31A27150"/>
    <w:lvl w:ilvl="0" w:tplc="82126AD0">
      <w:start w:val="1"/>
      <w:numFmt w:val="decimal"/>
      <w:lvlText w:val="%1."/>
      <w:lvlJc w:val="left"/>
      <w:pPr>
        <w:ind w:left="1080" w:hanging="360"/>
      </w:pPr>
      <w:rPr>
        <w:rFonts w:hint="default"/>
        <w:b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506C67"/>
    <w:multiLevelType w:val="hybridMultilevel"/>
    <w:tmpl w:val="EA6CD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75DE0"/>
    <w:multiLevelType w:val="hybridMultilevel"/>
    <w:tmpl w:val="A112C76A"/>
    <w:lvl w:ilvl="0" w:tplc="B94889F6">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C767EF5"/>
    <w:multiLevelType w:val="hybridMultilevel"/>
    <w:tmpl w:val="AB9C2668"/>
    <w:lvl w:ilvl="0" w:tplc="0770D2D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BC3AEF"/>
    <w:multiLevelType w:val="hybridMultilevel"/>
    <w:tmpl w:val="A900064A"/>
    <w:lvl w:ilvl="0" w:tplc="570E3DC4">
      <w:start w:val="1"/>
      <w:numFmt w:val="decimal"/>
      <w:lvlText w:val="%1."/>
      <w:lvlJc w:val="left"/>
      <w:pPr>
        <w:ind w:left="1080" w:hanging="360"/>
      </w:pPr>
      <w:rPr>
        <w:rFonts w:eastAsia="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E23A31"/>
    <w:multiLevelType w:val="hybridMultilevel"/>
    <w:tmpl w:val="27A8D7D0"/>
    <w:lvl w:ilvl="0" w:tplc="D99A64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2"/>
  </w:num>
  <w:num w:numId="5">
    <w:abstractNumId w:val="12"/>
  </w:num>
  <w:num w:numId="6">
    <w:abstractNumId w:val="10"/>
  </w:num>
  <w:num w:numId="7">
    <w:abstractNumId w:val="4"/>
  </w:num>
  <w:num w:numId="8">
    <w:abstractNumId w:val="6"/>
  </w:num>
  <w:num w:numId="9">
    <w:abstractNumId w:val="0"/>
  </w:num>
  <w:num w:numId="10">
    <w:abstractNumId w:val="11"/>
  </w:num>
  <w:num w:numId="11">
    <w:abstractNumId w:val="7"/>
  </w:num>
  <w:num w:numId="1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22"/>
    <w:rsid w:val="00032BAC"/>
    <w:rsid w:val="00054EA5"/>
    <w:rsid w:val="00094016"/>
    <w:rsid w:val="000B5E81"/>
    <w:rsid w:val="000E4F56"/>
    <w:rsid w:val="00133D2E"/>
    <w:rsid w:val="00145D03"/>
    <w:rsid w:val="00173DBD"/>
    <w:rsid w:val="00195515"/>
    <w:rsid w:val="001B3621"/>
    <w:rsid w:val="001F1FCB"/>
    <w:rsid w:val="00201DBA"/>
    <w:rsid w:val="00214C78"/>
    <w:rsid w:val="00217B5E"/>
    <w:rsid w:val="00235860"/>
    <w:rsid w:val="00325342"/>
    <w:rsid w:val="003375F0"/>
    <w:rsid w:val="00364B42"/>
    <w:rsid w:val="003C7739"/>
    <w:rsid w:val="004A1488"/>
    <w:rsid w:val="004B7D04"/>
    <w:rsid w:val="00500533"/>
    <w:rsid w:val="00574DFA"/>
    <w:rsid w:val="005E0A50"/>
    <w:rsid w:val="006079BD"/>
    <w:rsid w:val="0065020F"/>
    <w:rsid w:val="00656BE5"/>
    <w:rsid w:val="00662352"/>
    <w:rsid w:val="00693054"/>
    <w:rsid w:val="00697727"/>
    <w:rsid w:val="006A57C5"/>
    <w:rsid w:val="006B4354"/>
    <w:rsid w:val="006B4F90"/>
    <w:rsid w:val="006E0FD2"/>
    <w:rsid w:val="006F6321"/>
    <w:rsid w:val="0070697F"/>
    <w:rsid w:val="00706F86"/>
    <w:rsid w:val="00711772"/>
    <w:rsid w:val="0071565B"/>
    <w:rsid w:val="007256C1"/>
    <w:rsid w:val="007511E3"/>
    <w:rsid w:val="00751BE9"/>
    <w:rsid w:val="0076126F"/>
    <w:rsid w:val="0077133E"/>
    <w:rsid w:val="00787DDA"/>
    <w:rsid w:val="007A261C"/>
    <w:rsid w:val="007D00AE"/>
    <w:rsid w:val="00830114"/>
    <w:rsid w:val="0086501C"/>
    <w:rsid w:val="00872715"/>
    <w:rsid w:val="008E5860"/>
    <w:rsid w:val="00915239"/>
    <w:rsid w:val="0094105E"/>
    <w:rsid w:val="009571DB"/>
    <w:rsid w:val="0096212A"/>
    <w:rsid w:val="0097342E"/>
    <w:rsid w:val="00975D38"/>
    <w:rsid w:val="00993787"/>
    <w:rsid w:val="00A464DB"/>
    <w:rsid w:val="00A62EA9"/>
    <w:rsid w:val="00AC62AB"/>
    <w:rsid w:val="00AF4681"/>
    <w:rsid w:val="00AF5F17"/>
    <w:rsid w:val="00B10B4C"/>
    <w:rsid w:val="00B16322"/>
    <w:rsid w:val="00B45C44"/>
    <w:rsid w:val="00B86C50"/>
    <w:rsid w:val="00BF1F12"/>
    <w:rsid w:val="00C56D12"/>
    <w:rsid w:val="00C857BA"/>
    <w:rsid w:val="00CF2197"/>
    <w:rsid w:val="00D07445"/>
    <w:rsid w:val="00D42F89"/>
    <w:rsid w:val="00D5034E"/>
    <w:rsid w:val="00D55B0B"/>
    <w:rsid w:val="00DA2F6D"/>
    <w:rsid w:val="00DA4CD6"/>
    <w:rsid w:val="00E02F84"/>
    <w:rsid w:val="00E10104"/>
    <w:rsid w:val="00E122FD"/>
    <w:rsid w:val="00E1785C"/>
    <w:rsid w:val="00E47AA7"/>
    <w:rsid w:val="00E50117"/>
    <w:rsid w:val="00EB4F87"/>
    <w:rsid w:val="00ED5806"/>
    <w:rsid w:val="00EE6535"/>
    <w:rsid w:val="00F04ED7"/>
    <w:rsid w:val="00F16B90"/>
    <w:rsid w:val="00F92702"/>
    <w:rsid w:val="00FA65CE"/>
    <w:rsid w:val="00FD1829"/>
    <w:rsid w:val="00FE0E14"/>
    <w:rsid w:val="00FE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7CA4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pacing w:val="4"/>
      <w:sz w:val="20"/>
      <w:szCs w:val="20"/>
    </w:rPr>
  </w:style>
  <w:style w:type="paragraph" w:styleId="Heading1">
    <w:name w:val="heading 1"/>
    <w:basedOn w:val="Normal"/>
    <w:next w:val="Normal"/>
    <w:link w:val="Heading1Char"/>
    <w:uiPriority w:val="9"/>
    <w:unhideWhenUsed/>
    <w:qFormat/>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ApplicantInformation">
    <w:name w:val="Applicant Information"/>
    <w:basedOn w:val="Normal"/>
    <w:next w:val="Normal"/>
    <w:uiPriority w:val="1"/>
    <w:qFormat/>
    <w:pPr>
      <w:spacing w:line="240" w:lineRule="auto"/>
    </w:pPr>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paragraph" w:customStyle="1" w:styleId="Explanation">
    <w:name w:val="Explanation"/>
    <w:basedOn w:val="Normal"/>
    <w:next w:val="Normal"/>
    <w:uiPriority w:val="1"/>
    <w:qFormat/>
    <w:pPr>
      <w:spacing w:before="60" w:line="240" w:lineRule="auto"/>
    </w:pPr>
    <w:rPr>
      <w:i/>
      <w:iCs/>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paragraph" w:styleId="BalloonText">
    <w:name w:val="Balloon Text"/>
    <w:basedOn w:val="Normal"/>
    <w:link w:val="BalloonTextChar"/>
    <w:uiPriority w:val="99"/>
    <w:semiHidden/>
    <w:unhideWhenUsed/>
    <w:rsid w:val="00A62E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EA9"/>
    <w:rPr>
      <w:rFonts w:ascii="Segoe UI" w:hAnsi="Segoe UI" w:cs="Segoe UI"/>
      <w:spacing w:val="4"/>
      <w:sz w:val="18"/>
      <w:szCs w:val="18"/>
    </w:rPr>
  </w:style>
  <w:style w:type="paragraph" w:styleId="ListParagraph">
    <w:name w:val="List Paragraph"/>
    <w:basedOn w:val="Normal"/>
    <w:uiPriority w:val="34"/>
    <w:qFormat/>
    <w:rsid w:val="006A57C5"/>
    <w:pPr>
      <w:spacing w:line="240" w:lineRule="auto"/>
      <w:ind w:left="720"/>
      <w:contextualSpacing/>
    </w:pPr>
    <w:rPr>
      <w:rFonts w:ascii="Times New Roman" w:eastAsia="Times New Roman" w:hAnsi="Times New Roman" w:cs="Times New Roman"/>
      <w:spacing w:val="0"/>
      <w:sz w:val="24"/>
      <w:szCs w:val="24"/>
      <w:lang w:eastAsia="en-US"/>
    </w:rPr>
  </w:style>
  <w:style w:type="paragraph" w:styleId="NoSpacing">
    <w:name w:val="No Spacing"/>
    <w:uiPriority w:val="1"/>
    <w:qFormat/>
    <w:rsid w:val="006A57C5"/>
    <w:pPr>
      <w:spacing w:line="240" w:lineRule="auto"/>
    </w:pPr>
    <w:rPr>
      <w:rFonts w:ascii="Times New Roman" w:eastAsia="Times New Roman" w:hAnsi="Times New Roman" w:cs="Times New Roman"/>
      <w:sz w:val="24"/>
      <w:szCs w:val="24"/>
      <w:lang w:eastAsia="en-US"/>
    </w:rPr>
  </w:style>
  <w:style w:type="paragraph" w:styleId="BodyText">
    <w:name w:val="Body Text"/>
    <w:basedOn w:val="Normal"/>
    <w:link w:val="BodyTextChar"/>
    <w:uiPriority w:val="1"/>
    <w:qFormat/>
    <w:rsid w:val="00EB4F87"/>
    <w:pPr>
      <w:widowControl w:val="0"/>
      <w:spacing w:before="30" w:line="240" w:lineRule="auto"/>
      <w:ind w:left="491"/>
    </w:pPr>
    <w:rPr>
      <w:rFonts w:ascii="Calibri" w:eastAsia="Calibri" w:hAnsi="Calibri"/>
      <w:spacing w:val="0"/>
      <w:sz w:val="16"/>
      <w:szCs w:val="16"/>
      <w:lang w:eastAsia="en-US"/>
    </w:rPr>
  </w:style>
  <w:style w:type="character" w:customStyle="1" w:styleId="BodyTextChar">
    <w:name w:val="Body Text Char"/>
    <w:basedOn w:val="DefaultParagraphFont"/>
    <w:link w:val="BodyText"/>
    <w:uiPriority w:val="1"/>
    <w:rsid w:val="00EB4F87"/>
    <w:rPr>
      <w:rFonts w:ascii="Calibri" w:eastAsia="Calibri" w:hAnsi="Calibri"/>
      <w:sz w:val="16"/>
      <w:szCs w:val="16"/>
      <w:lang w:eastAsia="en-US"/>
    </w:rPr>
  </w:style>
  <w:style w:type="paragraph" w:styleId="Header">
    <w:name w:val="header"/>
    <w:basedOn w:val="Normal"/>
    <w:link w:val="HeaderChar"/>
    <w:uiPriority w:val="99"/>
    <w:unhideWhenUsed/>
    <w:rsid w:val="00C857BA"/>
    <w:pPr>
      <w:tabs>
        <w:tab w:val="center" w:pos="4680"/>
        <w:tab w:val="right" w:pos="9360"/>
      </w:tabs>
      <w:spacing w:line="240" w:lineRule="auto"/>
    </w:pPr>
  </w:style>
  <w:style w:type="character" w:customStyle="1" w:styleId="HeaderChar">
    <w:name w:val="Header Char"/>
    <w:basedOn w:val="DefaultParagraphFont"/>
    <w:link w:val="Header"/>
    <w:uiPriority w:val="99"/>
    <w:rsid w:val="00C857BA"/>
    <w:rPr>
      <w:spacing w:val="4"/>
      <w:sz w:val="20"/>
      <w:szCs w:val="20"/>
    </w:rPr>
  </w:style>
  <w:style w:type="paragraph" w:styleId="Footer">
    <w:name w:val="footer"/>
    <w:basedOn w:val="Normal"/>
    <w:link w:val="FooterChar"/>
    <w:uiPriority w:val="99"/>
    <w:unhideWhenUsed/>
    <w:rsid w:val="00C857BA"/>
    <w:pPr>
      <w:tabs>
        <w:tab w:val="center" w:pos="4680"/>
        <w:tab w:val="right" w:pos="9360"/>
      </w:tabs>
      <w:spacing w:line="240" w:lineRule="auto"/>
    </w:pPr>
  </w:style>
  <w:style w:type="character" w:customStyle="1" w:styleId="FooterChar">
    <w:name w:val="Footer Char"/>
    <w:basedOn w:val="DefaultParagraphFont"/>
    <w:link w:val="Footer"/>
    <w:uiPriority w:val="99"/>
    <w:rsid w:val="00C857BA"/>
    <w:rPr>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419196">
      <w:bodyDiv w:val="1"/>
      <w:marLeft w:val="0"/>
      <w:marRight w:val="0"/>
      <w:marTop w:val="0"/>
      <w:marBottom w:val="0"/>
      <w:divBdr>
        <w:top w:val="none" w:sz="0" w:space="0" w:color="auto"/>
        <w:left w:val="none" w:sz="0" w:space="0" w:color="auto"/>
        <w:bottom w:val="none" w:sz="0" w:space="0" w:color="auto"/>
        <w:right w:val="none" w:sz="0" w:space="0" w:color="auto"/>
      </w:divBdr>
    </w:div>
    <w:div w:id="16464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iott\AppData\Roaming\Microsoft\Templates\EEOC%20application%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F359B8-6C4A-46DA-8490-1AD9EB85F8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EEOC application supplement</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2017-05-10T17:24:00Z</dcterms:created>
  <dcterms:modified xsi:type="dcterms:W3CDTF">2018-03-16T17:43:00Z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TC040217139991</vt:lpwstr>
  </property>
</Properties>
</file>