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3CC6" w14:textId="1EF1035F" w:rsidR="00890A4D" w:rsidRDefault="00890A4D" w:rsidP="00890A4D">
      <w:pPr>
        <w:ind w:left="2880" w:firstLine="720"/>
        <w:contextualSpacing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26B902" wp14:editId="3E88BE15">
            <wp:simplePos x="0" y="0"/>
            <wp:positionH relativeFrom="column">
              <wp:posOffset>31750</wp:posOffset>
            </wp:positionH>
            <wp:positionV relativeFrom="paragraph">
              <wp:posOffset>-377190</wp:posOffset>
            </wp:positionV>
            <wp:extent cx="1033145" cy="1027430"/>
            <wp:effectExtent l="0" t="0" r="0" b="1270"/>
            <wp:wrapNone/>
            <wp:docPr id="921695253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</w:p>
    <w:p w14:paraId="2BEC3081" w14:textId="4F488118" w:rsidR="00890A4D" w:rsidRDefault="00890A4D" w:rsidP="00890A4D">
      <w:pPr>
        <w:spacing w:after="0"/>
        <w:ind w:left="2880" w:firstLine="720"/>
        <w:contextualSpacing/>
        <w:outlineLvl w:val="0"/>
        <w:rPr>
          <w:b/>
        </w:rPr>
      </w:pPr>
      <w:r>
        <w:rPr>
          <w:b/>
        </w:rPr>
        <w:t xml:space="preserve">   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November 12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>, 2025 @ 10:00 AM</w:t>
      </w:r>
    </w:p>
    <w:p w14:paraId="1F0D94AA" w14:textId="77777777" w:rsidR="00890A4D" w:rsidRDefault="00890A4D" w:rsidP="00890A4D">
      <w:pPr>
        <w:widowControl w:val="0"/>
        <w:autoSpaceDE w:val="0"/>
        <w:autoSpaceDN w:val="0"/>
        <w:spacing w:before="78" w:after="0" w:line="324" w:lineRule="auto"/>
        <w:ind w:right="4258"/>
        <w:rPr>
          <w:rFonts w:ascii="Arial" w:eastAsia="Arial" w:hAnsi="Arial" w:cs="Arial"/>
          <w:b/>
          <w:bCs/>
          <w:color w:val="212121"/>
          <w:sz w:val="20"/>
          <w:szCs w:val="20"/>
        </w:rPr>
      </w:pPr>
      <w:r>
        <w:rPr>
          <w:rFonts w:ascii="Arial" w:eastAsia="Arial" w:hAnsi="Arial" w:cs="Arial"/>
          <w:b/>
          <w:bCs/>
          <w:color w:val="21212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1212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1212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1212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12121"/>
          <w:sz w:val="20"/>
          <w:szCs w:val="20"/>
        </w:rPr>
        <w:tab/>
        <w:t xml:space="preserve">          USDA Service Center</w:t>
      </w:r>
    </w:p>
    <w:p w14:paraId="670D0264" w14:textId="77777777" w:rsidR="00890A4D" w:rsidRDefault="00890A4D" w:rsidP="00890A4D">
      <w:pPr>
        <w:widowControl w:val="0"/>
        <w:autoSpaceDE w:val="0"/>
        <w:autoSpaceDN w:val="0"/>
        <w:spacing w:before="78" w:after="0" w:line="324" w:lineRule="auto"/>
        <w:ind w:left="4380" w:right="425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color w:val="212121"/>
          <w:w w:val="105"/>
          <w:sz w:val="20"/>
          <w:szCs w:val="20"/>
        </w:rPr>
        <w:t xml:space="preserve">Mount Clare, WV     </w:t>
      </w:r>
    </w:p>
    <w:p w14:paraId="79219EDA" w14:textId="77777777" w:rsidR="00890A4D" w:rsidRDefault="00890A4D" w:rsidP="00890A4D">
      <w:pPr>
        <w:contextualSpacing/>
        <w:jc w:val="center"/>
        <w:outlineLvl w:val="0"/>
        <w:rPr>
          <w:b/>
        </w:rPr>
      </w:pPr>
    </w:p>
    <w:p w14:paraId="19D7F9F3" w14:textId="77777777" w:rsidR="00890A4D" w:rsidRDefault="00890A4D" w:rsidP="00890A4D">
      <w:pPr>
        <w:contextualSpacing/>
        <w:jc w:val="center"/>
        <w:outlineLvl w:val="0"/>
        <w:rPr>
          <w:b/>
        </w:rPr>
      </w:pPr>
    </w:p>
    <w:p w14:paraId="0D9C905C" w14:textId="77777777" w:rsidR="00890A4D" w:rsidRDefault="00890A4D" w:rsidP="00890A4D">
      <w:pPr>
        <w:contextualSpacing/>
        <w:jc w:val="center"/>
        <w:outlineLvl w:val="0"/>
        <w:rPr>
          <w:b/>
        </w:rPr>
      </w:pPr>
    </w:p>
    <w:p w14:paraId="4A5ACBEC" w14:textId="77777777" w:rsidR="00890A4D" w:rsidRDefault="00890A4D" w:rsidP="00890A4D">
      <w:pPr>
        <w:contextualSpacing/>
        <w:rPr>
          <w:b/>
        </w:rPr>
      </w:pPr>
      <w:r>
        <w:rPr>
          <w:b/>
          <w:u w:val="single"/>
        </w:rPr>
        <w:t>10:00 A.M.</w:t>
      </w:r>
      <w:r>
        <w:rPr>
          <w:b/>
        </w:rPr>
        <w:tab/>
      </w:r>
      <w:r>
        <w:rPr>
          <w:b/>
        </w:rPr>
        <w:tab/>
        <w:t>Call to Order</w:t>
      </w:r>
    </w:p>
    <w:p w14:paraId="184E06E9" w14:textId="77777777" w:rsidR="00890A4D" w:rsidRDefault="00890A4D" w:rsidP="00890A4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046BDAE3" w14:textId="77777777" w:rsidR="00890A4D" w:rsidRDefault="00890A4D" w:rsidP="00890A4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</w:p>
    <w:p w14:paraId="38B8D975" w14:textId="77777777" w:rsidR="00890A4D" w:rsidRDefault="00890A4D" w:rsidP="00890A4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267B30AD" w14:textId="39787FBC" w:rsidR="00890A4D" w:rsidRDefault="00890A4D" w:rsidP="00890A4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 xml:space="preserve"> Approval of Minutes of October 8th, 2025, Board Meeting</w:t>
      </w:r>
    </w:p>
    <w:p w14:paraId="5F072826" w14:textId="77777777" w:rsidR="00890A4D" w:rsidRDefault="00890A4D" w:rsidP="00890A4D">
      <w:pPr>
        <w:contextualSpacing/>
        <w:rPr>
          <w:b/>
        </w:rPr>
      </w:pPr>
    </w:p>
    <w:p w14:paraId="309C28B3" w14:textId="77777777" w:rsidR="00890A4D" w:rsidRDefault="00890A4D" w:rsidP="00890A4D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71D22E45" w14:textId="687157E7" w:rsidR="00890A4D" w:rsidRPr="00890A4D" w:rsidRDefault="00890A4D" w:rsidP="00890A4D">
      <w:pPr>
        <w:spacing w:after="0"/>
        <w:ind w:left="1440" w:firstLine="720"/>
        <w:rPr>
          <w:b/>
          <w:u w:val="single"/>
        </w:rPr>
      </w:pPr>
      <w:r>
        <w:rPr>
          <w:b/>
        </w:rPr>
        <w:t>*</w:t>
      </w:r>
      <w:r w:rsidRPr="00890A4D">
        <w:rPr>
          <w:b/>
        </w:rPr>
        <w:t xml:space="preserve"> NRCS, FSA, Forestry, WVU Extension Service, WVACD Exec. Dir.</w:t>
      </w:r>
    </w:p>
    <w:p w14:paraId="274605B4" w14:textId="77777777" w:rsidR="00890A4D" w:rsidRDefault="00890A4D" w:rsidP="00890A4D">
      <w:pPr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44558EF3" w14:textId="77777777" w:rsidR="00890A4D" w:rsidRDefault="00890A4D" w:rsidP="00890A4D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>District Bookkeeper General &amp; CDO Funds Report/WVCA Restricted Funds Report</w:t>
      </w:r>
    </w:p>
    <w:p w14:paraId="2159E1D6" w14:textId="77777777" w:rsidR="00890A4D" w:rsidRDefault="00890A4D" w:rsidP="00890A4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60ECE6F2" w14:textId="6CDAEC84" w:rsidR="00890A4D" w:rsidRDefault="00890A4D" w:rsidP="00890A4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Invoices &amp; Payments</w:t>
      </w:r>
      <w:r w:rsidR="00CF3C00">
        <w:rPr>
          <w:b/>
        </w:rPr>
        <w:t xml:space="preserve">: </w:t>
      </w:r>
      <w:r>
        <w:rPr>
          <w:b/>
        </w:rPr>
        <w:tab/>
      </w:r>
    </w:p>
    <w:p w14:paraId="7B64B677" w14:textId="2D2DF249" w:rsidR="00890A4D" w:rsidRDefault="00CE4241" w:rsidP="00890A4D">
      <w:pPr>
        <w:spacing w:after="0"/>
        <w:ind w:left="1440" w:firstLine="720"/>
        <w:contextualSpacing/>
        <w:rPr>
          <w:b/>
        </w:rPr>
      </w:pPr>
      <w:r>
        <w:rPr>
          <w:b/>
        </w:rPr>
        <w:t xml:space="preserve">Bob Suan, Work on 2-Ton Lime </w:t>
      </w:r>
      <w:r w:rsidR="00CB583C">
        <w:rPr>
          <w:b/>
        </w:rPr>
        <w:t>Spreader,</w:t>
      </w:r>
      <w:r>
        <w:rPr>
          <w:b/>
        </w:rPr>
        <w:t>$1,050.00</w:t>
      </w:r>
    </w:p>
    <w:p w14:paraId="61B8EA4A" w14:textId="77777777" w:rsidR="00890A4D" w:rsidRDefault="00890A4D" w:rsidP="00890A4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Unfinished Business</w:t>
      </w:r>
    </w:p>
    <w:p w14:paraId="0E010ADA" w14:textId="77777777" w:rsidR="00890A4D" w:rsidRDefault="00890A4D" w:rsidP="00890A4D">
      <w:pPr>
        <w:spacing w:after="0"/>
        <w:rPr>
          <w:b/>
        </w:rPr>
        <w:sectPr w:rsidR="00890A4D" w:rsidSect="00890A4D">
          <w:pgSz w:w="12240" w:h="15840"/>
          <w:pgMar w:top="720" w:right="720" w:bottom="720" w:left="720" w:header="720" w:footer="720" w:gutter="0"/>
          <w:cols w:space="720"/>
        </w:sectPr>
      </w:pPr>
    </w:p>
    <w:p w14:paraId="590A0B3C" w14:textId="77777777" w:rsidR="00890A4D" w:rsidRDefault="00890A4D" w:rsidP="00890A4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proofErr w:type="spellStart"/>
      <w:r>
        <w:rPr>
          <w:b/>
        </w:rPr>
        <w:t>AgEP</w:t>
      </w:r>
      <w:proofErr w:type="spellEnd"/>
      <w:r>
        <w:rPr>
          <w:b/>
        </w:rPr>
        <w:t xml:space="preserve"> Progra</w:t>
      </w:r>
      <w:bookmarkStart w:id="0" w:name="_Hlk89073517"/>
      <w:r>
        <w:rPr>
          <w:b/>
        </w:rPr>
        <w:t>m</w:t>
      </w:r>
    </w:p>
    <w:p w14:paraId="715DE5EB" w14:textId="77777777" w:rsidR="00890A4D" w:rsidRDefault="00890A4D" w:rsidP="00890A4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 xml:space="preserve">Payments: </w:t>
      </w:r>
    </w:p>
    <w:p w14:paraId="3A4A6281" w14:textId="0156116B" w:rsidR="00890A4D" w:rsidRDefault="00890A4D" w:rsidP="00890A4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 xml:space="preserve">Joseph McCue, Lime, 100 Ton $2,292.59 </w:t>
      </w:r>
    </w:p>
    <w:p w14:paraId="56D9C11F" w14:textId="59C5F800" w:rsidR="001646DA" w:rsidRDefault="001646DA" w:rsidP="00890A4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Roger Stalnaker, Lime, $ 2,118.32</w:t>
      </w:r>
    </w:p>
    <w:p w14:paraId="04700CF4" w14:textId="69F62F83" w:rsidR="001646DA" w:rsidRDefault="001646DA" w:rsidP="00890A4D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ab/>
        <w:t>Kimberly Wriston, Lime, $ 2,500.00</w:t>
      </w:r>
    </w:p>
    <w:p w14:paraId="50B60F41" w14:textId="265177A3" w:rsidR="001646DA" w:rsidRDefault="001646DA" w:rsidP="001646D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Samuel Stark, IS, $ 500.00</w:t>
      </w:r>
    </w:p>
    <w:p w14:paraId="02CD1215" w14:textId="03F84E47" w:rsidR="001646DA" w:rsidRDefault="001646DA" w:rsidP="001646D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Vickey Posey, Lime, $ 2,500.00</w:t>
      </w:r>
    </w:p>
    <w:p w14:paraId="1B1BF6B3" w14:textId="77777777" w:rsidR="008A48EC" w:rsidRDefault="008A48EC" w:rsidP="008A48EC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Bennie Bennet, Lime, $2,500.00</w:t>
      </w:r>
    </w:p>
    <w:p w14:paraId="4898B90A" w14:textId="0B889797" w:rsidR="00A023B0" w:rsidRDefault="00A023B0" w:rsidP="008A48EC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Chris Oliverio, HUAP, $ 2,500.00</w:t>
      </w:r>
    </w:p>
    <w:p w14:paraId="4DC78D56" w14:textId="77777777" w:rsidR="008A48EC" w:rsidRDefault="008A48EC" w:rsidP="001646DA">
      <w:pPr>
        <w:spacing w:after="0" w:line="240" w:lineRule="auto"/>
        <w:ind w:left="1440" w:firstLine="720"/>
        <w:contextualSpacing/>
        <w:rPr>
          <w:b/>
        </w:rPr>
      </w:pPr>
    </w:p>
    <w:p w14:paraId="0CECCBE3" w14:textId="5D9066B6" w:rsidR="001646DA" w:rsidRDefault="001646DA" w:rsidP="001646D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Exigency Payments</w:t>
      </w:r>
      <w:r w:rsidR="00CF3C00">
        <w:rPr>
          <w:b/>
        </w:rPr>
        <w:t>:</w:t>
      </w:r>
    </w:p>
    <w:p w14:paraId="105EEAE4" w14:textId="7F37C528" w:rsidR="001646DA" w:rsidRDefault="001646DA" w:rsidP="001646D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Brett Benedum, CC, $ 500.00</w:t>
      </w:r>
    </w:p>
    <w:p w14:paraId="498E589E" w14:textId="6E000B0D" w:rsidR="001646DA" w:rsidRDefault="001646DA" w:rsidP="001646D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Charles Dotson, WS, $ 259.13</w:t>
      </w:r>
    </w:p>
    <w:p w14:paraId="70D649CE" w14:textId="64BF96C5" w:rsidR="00400A79" w:rsidRDefault="008A48EC" w:rsidP="001646DA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Benjamin Stout, WS $ 156.00</w:t>
      </w:r>
    </w:p>
    <w:p w14:paraId="75040FD2" w14:textId="77777777" w:rsidR="00CF3C00" w:rsidRDefault="00CF3C00" w:rsidP="001646DA">
      <w:pPr>
        <w:spacing w:after="0" w:line="240" w:lineRule="auto"/>
        <w:ind w:left="1440" w:firstLine="720"/>
        <w:contextualSpacing/>
        <w:rPr>
          <w:b/>
        </w:rPr>
      </w:pPr>
    </w:p>
    <w:p w14:paraId="69A97EE7" w14:textId="1CB12A99" w:rsidR="00890A4D" w:rsidRDefault="00890A4D" w:rsidP="00CF3C00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Cancelations/ Withdrawals:</w:t>
      </w:r>
      <w:r w:rsidR="00CF3C00">
        <w:rPr>
          <w:b/>
        </w:rPr>
        <w:t xml:space="preserve"> None Currently</w:t>
      </w:r>
    </w:p>
    <w:p w14:paraId="2676604D" w14:textId="4580141D" w:rsidR="00890A4D" w:rsidRDefault="00890A4D" w:rsidP="00890A4D">
      <w:pPr>
        <w:spacing w:after="0" w:line="240" w:lineRule="auto"/>
        <w:ind w:left="1440" w:firstLine="720"/>
        <w:contextualSpacing/>
        <w:rPr>
          <w:bCs/>
        </w:rPr>
      </w:pPr>
      <w:r>
        <w:rPr>
          <w:b/>
        </w:rPr>
        <w:t xml:space="preserve">Conservation Agreements: </w:t>
      </w:r>
      <w:r w:rsidR="00CF3C00">
        <w:rPr>
          <w:b/>
        </w:rPr>
        <w:t>None Currently</w:t>
      </w:r>
    </w:p>
    <w:p w14:paraId="52999D30" w14:textId="77777777" w:rsidR="00890A4D" w:rsidRDefault="00890A4D" w:rsidP="00890A4D">
      <w:pPr>
        <w:spacing w:line="240" w:lineRule="auto"/>
        <w:contextualSpacing/>
        <w:rPr>
          <w:b/>
        </w:rPr>
      </w:pPr>
    </w:p>
    <w:p w14:paraId="6A301579" w14:textId="77777777" w:rsidR="00890A4D" w:rsidRDefault="00890A4D" w:rsidP="00890A4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 xml:space="preserve">OM&amp;R Polk Creek &amp; Salem Fork </w:t>
      </w:r>
    </w:p>
    <w:p w14:paraId="51B4B765" w14:textId="77777777" w:rsidR="00890A4D" w:rsidRDefault="00890A4D" w:rsidP="00890A4D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Dam Inspection Reports</w:t>
      </w:r>
    </w:p>
    <w:p w14:paraId="383F1C3B" w14:textId="77777777" w:rsidR="00890A4D" w:rsidRDefault="00890A4D" w:rsidP="00E54070">
      <w:pPr>
        <w:spacing w:after="0"/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New Business</w:t>
      </w:r>
    </w:p>
    <w:p w14:paraId="50690D3D" w14:textId="4E6B5E1B" w:rsidR="00890A4D" w:rsidRDefault="00890A4D" w:rsidP="00E54070">
      <w:pPr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 xml:space="preserve">Correspondence - </w:t>
      </w:r>
      <w:r>
        <w:rPr>
          <w:bCs/>
        </w:rPr>
        <w:t>None currently</w:t>
      </w:r>
    </w:p>
    <w:p w14:paraId="692DB5A6" w14:textId="77777777" w:rsidR="00890A4D" w:rsidRDefault="00890A4D" w:rsidP="00890A4D">
      <w:pPr>
        <w:contextualSpacing/>
        <w:rPr>
          <w:bCs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 xml:space="preserve">- </w:t>
      </w:r>
      <w:r>
        <w:rPr>
          <w:bCs/>
        </w:rPr>
        <w:t>None Currently</w:t>
      </w:r>
    </w:p>
    <w:p w14:paraId="205DAD98" w14:textId="2E89342A" w:rsidR="009E39D5" w:rsidRDefault="00890A4D" w:rsidP="00890A4D">
      <w:pPr>
        <w:contextualSpacing/>
        <w:rPr>
          <w:bCs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Letters of Request</w:t>
      </w:r>
      <w:r>
        <w:rPr>
          <w:b/>
        </w:rPr>
        <w:t xml:space="preserve"> – </w:t>
      </w:r>
    </w:p>
    <w:p w14:paraId="67FA48C3" w14:textId="572E7589" w:rsidR="009E39D5" w:rsidRDefault="009E39D5" w:rsidP="00890A4D">
      <w:pPr>
        <w:contextualSpacing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LOR# 16464 FY 25 AUP Audit </w:t>
      </w:r>
      <w:r w:rsidR="00E54070">
        <w:rPr>
          <w:bCs/>
        </w:rPr>
        <w:t>Reimbursement $</w:t>
      </w:r>
      <w:r>
        <w:rPr>
          <w:bCs/>
        </w:rPr>
        <w:t xml:space="preserve"> 3,750.00</w:t>
      </w:r>
    </w:p>
    <w:p w14:paraId="074ED84C" w14:textId="026D105A" w:rsidR="00BA1E29" w:rsidRPr="000730E2" w:rsidRDefault="00BA1E29" w:rsidP="00890A4D">
      <w:pPr>
        <w:contextualSpacing/>
        <w:rPr>
          <w:b/>
        </w:rPr>
      </w:pPr>
      <w:r>
        <w:rPr>
          <w:bCs/>
        </w:rPr>
        <w:tab/>
      </w:r>
      <w:r>
        <w:rPr>
          <w:bCs/>
        </w:rPr>
        <w:tab/>
      </w:r>
      <w:r w:rsidRPr="000730E2">
        <w:rPr>
          <w:b/>
        </w:rPr>
        <w:t>D/M</w:t>
      </w:r>
      <w:r w:rsidRPr="000730E2">
        <w:rPr>
          <w:b/>
        </w:rPr>
        <w:tab/>
        <w:t>District Equipment</w:t>
      </w:r>
    </w:p>
    <w:p w14:paraId="4D5EBB57" w14:textId="1B0A8BE3" w:rsidR="00E54070" w:rsidRPr="000730E2" w:rsidRDefault="00E54070" w:rsidP="00890A4D">
      <w:pPr>
        <w:contextualSpacing/>
        <w:rPr>
          <w:b/>
        </w:rPr>
      </w:pPr>
      <w:r>
        <w:rPr>
          <w:bCs/>
        </w:rPr>
        <w:tab/>
      </w:r>
      <w:r>
        <w:rPr>
          <w:bCs/>
        </w:rPr>
        <w:tab/>
      </w:r>
      <w:r w:rsidRPr="000730E2">
        <w:rPr>
          <w:b/>
        </w:rPr>
        <w:t>D/M</w:t>
      </w:r>
      <w:r w:rsidRPr="000730E2">
        <w:rPr>
          <w:b/>
        </w:rPr>
        <w:tab/>
        <w:t>Removing Bill McClain from bank accounts</w:t>
      </w:r>
      <w:r w:rsidR="00CF3C00">
        <w:rPr>
          <w:b/>
        </w:rPr>
        <w:t>, as a signer.</w:t>
      </w:r>
    </w:p>
    <w:p w14:paraId="5F1647A4" w14:textId="3106C851" w:rsidR="00E54070" w:rsidRDefault="00E54070" w:rsidP="00890A4D">
      <w:pPr>
        <w:contextualSpacing/>
        <w:rPr>
          <w:b/>
        </w:rPr>
      </w:pPr>
      <w:r w:rsidRPr="000730E2">
        <w:rPr>
          <w:b/>
        </w:rPr>
        <w:lastRenderedPageBreak/>
        <w:tab/>
      </w:r>
      <w:r w:rsidRPr="000730E2">
        <w:rPr>
          <w:b/>
        </w:rPr>
        <w:tab/>
      </w:r>
      <w:r w:rsidRPr="000730E2">
        <w:rPr>
          <w:b/>
        </w:rPr>
        <w:tab/>
        <w:t>Adding Jane Cain to Bank Account as signer</w:t>
      </w:r>
    </w:p>
    <w:p w14:paraId="59F86EC2" w14:textId="7A657D3B" w:rsidR="000730E2" w:rsidRPr="000730E2" w:rsidRDefault="000730E2" w:rsidP="00890A4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2026 State Fair/ Booth/ Hours</w:t>
      </w:r>
    </w:p>
    <w:p w14:paraId="551DD05C" w14:textId="1F8FC03B" w:rsidR="00E54070" w:rsidRPr="00E54070" w:rsidRDefault="00890A4D" w:rsidP="00890A4D">
      <w:pPr>
        <w:contextualSpacing/>
        <w:rPr>
          <w:b/>
          <w:u w:val="single"/>
        </w:rPr>
      </w:pPr>
      <w:r>
        <w:rPr>
          <w:bCs/>
        </w:rPr>
        <w:tab/>
      </w:r>
      <w:r>
        <w:rPr>
          <w:bCs/>
        </w:rPr>
        <w:tab/>
      </w:r>
      <w:r w:rsidRPr="00890A4D">
        <w:rPr>
          <w:b/>
        </w:rPr>
        <w:t>D</w:t>
      </w:r>
      <w:r>
        <w:rPr>
          <w:b/>
        </w:rPr>
        <w:tab/>
      </w:r>
      <w:r w:rsidRPr="007E7DC9">
        <w:rPr>
          <w:b/>
          <w:u w:val="single"/>
        </w:rPr>
        <w:t>Christmas Dinner</w:t>
      </w:r>
    </w:p>
    <w:p w14:paraId="5E11383F" w14:textId="77777777" w:rsidR="00890A4D" w:rsidRDefault="00890A4D" w:rsidP="00890A4D">
      <w:pPr>
        <w:contextualSpacing/>
        <w:rPr>
          <w:b/>
          <w:bCs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55A7A832" w14:textId="77777777" w:rsidR="00890A4D" w:rsidRDefault="00890A4D" w:rsidP="00890A4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1BEC61CE" w14:textId="77777777" w:rsidR="00890A4D" w:rsidRDefault="00890A4D" w:rsidP="00890A4D">
      <w:pPr>
        <w:contextualSpacing/>
        <w:rPr>
          <w:b/>
          <w:u w:val="single"/>
        </w:rPr>
      </w:pPr>
    </w:p>
    <w:p w14:paraId="5670D4EE" w14:textId="77777777" w:rsidR="00890A4D" w:rsidRDefault="00890A4D" w:rsidP="00890A4D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  <w:u w:val="single"/>
        </w:rPr>
        <w:t>WVCA/District Employee Report</w:t>
      </w:r>
    </w:p>
    <w:p w14:paraId="41A59809" w14:textId="7C5EA6FD" w:rsidR="00890A4D" w:rsidRDefault="00890A4D" w:rsidP="00890A4D">
      <w:pPr>
        <w:spacing w:after="0"/>
        <w:ind w:left="720" w:firstLine="720"/>
        <w:rPr>
          <w:b/>
          <w:u w:val="single"/>
        </w:rPr>
      </w:pPr>
      <w:r>
        <w:rPr>
          <w:b/>
        </w:rPr>
        <w:t xml:space="preserve"> WVCA – Don Whetzel, </w:t>
      </w:r>
      <w:r w:rsidR="007E7DC9">
        <w:rPr>
          <w:b/>
        </w:rPr>
        <w:t xml:space="preserve">Amanda Grady, </w:t>
      </w:r>
      <w:r>
        <w:rPr>
          <w:b/>
        </w:rPr>
        <w:t xml:space="preserve">Dee </w:t>
      </w:r>
      <w:r w:rsidR="007E7DC9">
        <w:rPr>
          <w:b/>
        </w:rPr>
        <w:t>Horner</w:t>
      </w:r>
    </w:p>
    <w:p w14:paraId="08C6687D" w14:textId="77777777" w:rsidR="00890A4D" w:rsidRDefault="00890A4D" w:rsidP="00890A4D">
      <w:pPr>
        <w:spacing w:after="0"/>
        <w:ind w:left="720" w:firstLine="720"/>
        <w:rPr>
          <w:b/>
          <w:u w:val="single"/>
        </w:rPr>
      </w:pPr>
      <w:r>
        <w:rPr>
          <w:b/>
        </w:rPr>
        <w:t xml:space="preserve"> WFCD-   Jennifer Metheny</w:t>
      </w:r>
    </w:p>
    <w:p w14:paraId="3EA3475F" w14:textId="77777777" w:rsidR="00890A4D" w:rsidRDefault="00890A4D" w:rsidP="00890A4D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Public Comments</w:t>
      </w:r>
    </w:p>
    <w:p w14:paraId="18F5D7B0" w14:textId="77777777" w:rsidR="00890A4D" w:rsidRDefault="00890A4D" w:rsidP="00890A4D">
      <w:pPr>
        <w:ind w:left="720" w:firstLine="720"/>
        <w:rPr>
          <w:b/>
          <w:u w:val="single"/>
        </w:rPr>
      </w:pPr>
      <w:r>
        <w:rPr>
          <w:b/>
          <w:u w:val="single"/>
        </w:rPr>
        <w:t>Adjournment</w:t>
      </w:r>
    </w:p>
    <w:p w14:paraId="2A603C0D" w14:textId="77777777" w:rsidR="00890A4D" w:rsidRDefault="00890A4D" w:rsidP="00890A4D">
      <w:pPr>
        <w:contextualSpacing/>
        <w:rPr>
          <w:b/>
        </w:rPr>
      </w:pPr>
    </w:p>
    <w:p w14:paraId="48EC92A4" w14:textId="77777777" w:rsidR="00890A4D" w:rsidRDefault="00890A4D" w:rsidP="00890A4D">
      <w:pPr>
        <w:spacing w:after="0"/>
        <w:ind w:left="720" w:firstLine="720"/>
        <w:contextualSpacing/>
        <w:rPr>
          <w:b/>
          <w:u w:val="single"/>
        </w:rPr>
      </w:pPr>
      <w:r>
        <w:rPr>
          <w:b/>
          <w:u w:val="single"/>
        </w:rPr>
        <w:t>Upcoming Meetings and Programs:</w:t>
      </w:r>
    </w:p>
    <w:p w14:paraId="36C28834" w14:textId="77777777" w:rsidR="00890A4D" w:rsidRDefault="00890A4D" w:rsidP="00890A4D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Board Meetings:</w:t>
      </w:r>
    </w:p>
    <w:p w14:paraId="5FEFF893" w14:textId="5B3AE019" w:rsidR="00890A4D" w:rsidRDefault="00890A4D" w:rsidP="00890A4D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December 1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 10:00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>AM Mount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Clare, WV </w:t>
      </w:r>
    </w:p>
    <w:p w14:paraId="141FF666" w14:textId="1AA11A5A" w:rsidR="00890A4D" w:rsidRDefault="00890A4D" w:rsidP="00491254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January 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>14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6   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>@ 10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:00AM Mount Clare, WV</w:t>
      </w:r>
    </w:p>
    <w:p w14:paraId="293C561D" w14:textId="1AFBD1D3" w:rsidR="00890A4D" w:rsidRDefault="00890A4D" w:rsidP="00890A4D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February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1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</w:t>
      </w:r>
      <w:r w:rsidR="00491254"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@ 10:00 AM Mount Clare, WV</w:t>
      </w:r>
    </w:p>
    <w:p w14:paraId="15CECD00" w14:textId="66790B6C" w:rsidR="00491254" w:rsidRDefault="00491254" w:rsidP="00890A4D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March 11</w:t>
      </w:r>
      <w:r w:rsidRPr="00491254"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2026        @ 09:00 AM Mount Clare, WV</w:t>
      </w:r>
    </w:p>
    <w:p w14:paraId="471D1FA2" w14:textId="66B30C79" w:rsidR="00491254" w:rsidRDefault="00491254" w:rsidP="00890A4D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April 8</w:t>
      </w:r>
      <w:r w:rsidRPr="00491254"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@ 2026        @ 09:00 AM Mount Clare, WV</w:t>
      </w:r>
    </w:p>
    <w:p w14:paraId="0AC04CB6" w14:textId="77777777" w:rsidR="00890A4D" w:rsidRDefault="00890A4D" w:rsidP="00890A4D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</w:p>
    <w:p w14:paraId="0E4BA21C" w14:textId="77777777" w:rsidR="00890A4D" w:rsidRDefault="00890A4D" w:rsidP="00890A4D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</w:p>
    <w:p w14:paraId="0696C44C" w14:textId="77777777" w:rsidR="00890A4D" w:rsidRDefault="00890A4D" w:rsidP="00890A4D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Office Closed on Following Dates:</w:t>
      </w:r>
    </w:p>
    <w:p w14:paraId="60F54CF5" w14:textId="7F8F9848" w:rsidR="00890A4D" w:rsidRDefault="00890A4D" w:rsidP="00890A4D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</w:p>
    <w:p w14:paraId="3D96396E" w14:textId="77777777" w:rsidR="00890A4D" w:rsidRDefault="00890A4D" w:rsidP="00890A4D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November 11</w:t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 xml:space="preserve"> For Veterans Day</w:t>
      </w:r>
    </w:p>
    <w:p w14:paraId="4726166A" w14:textId="401BBFA2" w:rsidR="00890A4D" w:rsidRDefault="00491254" w:rsidP="00890A4D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 xml:space="preserve">November 26, </w:t>
      </w:r>
      <w:r w:rsidR="00890A4D"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2</w:t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7</w:t>
      </w:r>
      <w:r w:rsidR="00890A4D"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th &amp; 2</w:t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8</w:t>
      </w:r>
      <w:r w:rsidR="00890A4D"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th, 202</w:t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5</w:t>
      </w:r>
      <w:r w:rsidR="00890A4D"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, For Thanksgiving</w:t>
      </w:r>
    </w:p>
    <w:p w14:paraId="1B36B81A" w14:textId="170C17F7" w:rsidR="00890A4D" w:rsidRDefault="00890A4D" w:rsidP="00890A4D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Check processing</w:t>
      </w:r>
      <w:r>
        <w:rPr>
          <w:rFonts w:ascii="Arial" w:eastAsia="Arial" w:hAnsi="Arial" w:cs="Arial"/>
          <w:b/>
          <w:bCs/>
          <w:color w:val="242424"/>
          <w:spacing w:val="-6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  <w:t>dates Nov 1</w:t>
      </w:r>
      <w:r w:rsidR="00491254"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  <w:t>7</w:t>
      </w:r>
      <w:r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  <w:t xml:space="preserve"> </w:t>
      </w:r>
      <w:r w:rsidR="00331AC6">
        <w:rPr>
          <w:rFonts w:ascii="Arial" w:eastAsia="Arial" w:hAnsi="Arial" w:cs="Arial"/>
          <w:b/>
          <w:bCs/>
          <w:color w:val="242424"/>
          <w:spacing w:val="-2"/>
          <w:sz w:val="20"/>
          <w:szCs w:val="20"/>
          <w:u w:val="single"/>
        </w:rPr>
        <w:t>&amp;???</w:t>
      </w:r>
    </w:p>
    <w:p w14:paraId="1D417DE3" w14:textId="77777777" w:rsidR="00890A4D" w:rsidRDefault="00890A4D" w:rsidP="00890A4D">
      <w:pPr>
        <w:contextualSpacing/>
        <w:rPr>
          <w:b/>
        </w:rPr>
      </w:pPr>
    </w:p>
    <w:p w14:paraId="74872908" w14:textId="77777777" w:rsidR="00890A4D" w:rsidRDefault="00890A4D" w:rsidP="00890A4D">
      <w:pPr>
        <w:spacing w:after="0"/>
        <w:ind w:left="720" w:firstLine="720"/>
        <w:contextualSpacing/>
        <w:rPr>
          <w:b/>
        </w:rPr>
      </w:pPr>
    </w:p>
    <w:p w14:paraId="003E0142" w14:textId="77777777" w:rsidR="00890A4D" w:rsidRDefault="00890A4D" w:rsidP="00890A4D"/>
    <w:p w14:paraId="65C30370" w14:textId="77777777" w:rsidR="00890A4D" w:rsidRDefault="00890A4D" w:rsidP="00890A4D"/>
    <w:bookmarkEnd w:id="0"/>
    <w:p w14:paraId="0567BDF4" w14:textId="77777777" w:rsidR="00890A4D" w:rsidRDefault="00890A4D" w:rsidP="00890A4D">
      <w:pPr>
        <w:spacing w:after="0"/>
        <w:ind w:left="720" w:firstLine="720"/>
        <w:contextualSpacing/>
        <w:rPr>
          <w:b/>
        </w:rPr>
      </w:pPr>
    </w:p>
    <w:p w14:paraId="77EEE878" w14:textId="77777777" w:rsidR="00890A4D" w:rsidRDefault="00890A4D" w:rsidP="00890A4D">
      <w:pPr>
        <w:spacing w:after="0" w:line="240" w:lineRule="auto"/>
        <w:rPr>
          <w:b/>
        </w:rPr>
        <w:sectPr w:rsidR="00890A4D" w:rsidSect="00890A4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3593197" w14:textId="77777777" w:rsidR="00890A4D" w:rsidRDefault="00890A4D" w:rsidP="00890A4D"/>
    <w:p w14:paraId="17CE7A79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8211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4D"/>
    <w:rsid w:val="000730E2"/>
    <w:rsid w:val="001646DA"/>
    <w:rsid w:val="00331AC6"/>
    <w:rsid w:val="00331D25"/>
    <w:rsid w:val="00386DB3"/>
    <w:rsid w:val="00400A79"/>
    <w:rsid w:val="00491254"/>
    <w:rsid w:val="004931A1"/>
    <w:rsid w:val="00741D73"/>
    <w:rsid w:val="007C6E7C"/>
    <w:rsid w:val="007E7DC9"/>
    <w:rsid w:val="00890A4D"/>
    <w:rsid w:val="008A48EC"/>
    <w:rsid w:val="00944B87"/>
    <w:rsid w:val="009E39D5"/>
    <w:rsid w:val="00A023B0"/>
    <w:rsid w:val="00B16814"/>
    <w:rsid w:val="00BA1E29"/>
    <w:rsid w:val="00CB583C"/>
    <w:rsid w:val="00CE4241"/>
    <w:rsid w:val="00CF3C00"/>
    <w:rsid w:val="00D97256"/>
    <w:rsid w:val="00E54070"/>
    <w:rsid w:val="00E67F05"/>
    <w:rsid w:val="00F3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8346"/>
  <w15:chartTrackingRefBased/>
  <w15:docId w15:val="{569DA71A-5E8C-44C6-BC7C-250503BA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4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dcterms:created xsi:type="dcterms:W3CDTF">2025-11-06T19:07:00Z</dcterms:created>
  <dcterms:modified xsi:type="dcterms:W3CDTF">2025-11-06T19:07:00Z</dcterms:modified>
</cp:coreProperties>
</file>